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1270E9"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E5622D" w:rsidRDefault="00690AEF" w:rsidP="00690AEF">
            <w:pPr>
              <w:spacing w:after="0" w:line="240" w:lineRule="auto"/>
              <w:jc w:val="center"/>
              <w:rPr>
                <w:rFonts w:asciiTheme="majorHAnsi" w:eastAsia="Times New Roman" w:hAnsiTheme="majorHAnsi" w:cstheme="majorHAnsi"/>
                <w:sz w:val="24"/>
                <w:szCs w:val="24"/>
                <w:lang w:val="en-US"/>
              </w:rPr>
            </w:pPr>
            <w:r w:rsidRPr="00E5622D">
              <w:rPr>
                <w:rFonts w:asciiTheme="majorHAnsi" w:eastAsia="Times New Roman" w:hAnsiTheme="majorHAnsi" w:cstheme="majorHAnsi"/>
                <w:sz w:val="48"/>
                <w:szCs w:val="48"/>
                <w:lang w:val="en-US"/>
              </w:rPr>
              <w:t>Applied Project</w:t>
            </w:r>
          </w:p>
          <w:p w14:paraId="4EF1056B" w14:textId="77777777" w:rsidR="00690AEF" w:rsidRPr="001270E9" w:rsidRDefault="00690AEF" w:rsidP="00690AEF">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26D41587" w14:textId="6FC211B7" w:rsidR="001270E9" w:rsidRPr="001270E9" w:rsidRDefault="00B87BE9" w:rsidP="001270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1270E9" w:rsidRDefault="001270E9" w:rsidP="00127890">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1270E9" w14:paraId="185E2221" w14:textId="77777777" w:rsidTr="003D0AC6">
        <w:trPr>
          <w:trHeight w:val="531"/>
        </w:trPr>
        <w:tc>
          <w:tcPr>
            <w:tcW w:w="2376" w:type="dxa"/>
            <w:vAlign w:val="center"/>
          </w:tcPr>
          <w:p w14:paraId="69F32340" w14:textId="1ABAA8CB"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2F9C405E" w14:textId="450BD301" w:rsidR="001270E9" w:rsidRPr="001270E9" w:rsidRDefault="008923B0" w:rsidP="003D0AC6">
            <w:pPr>
              <w:spacing w:before="40" w:after="0" w:line="240" w:lineRule="auto"/>
              <w:rPr>
                <w:rFonts w:ascii="Calibri" w:eastAsia="Times New Roman" w:hAnsi="Calibri" w:cs="Calibri"/>
                <w:lang w:val="en-US"/>
              </w:rPr>
            </w:pPr>
            <w:r>
              <w:rPr>
                <w:rFonts w:ascii="Calibri" w:eastAsia="Times New Roman" w:hAnsi="Calibri" w:cs="Calibri"/>
                <w:lang w:val="en-US"/>
              </w:rPr>
              <w:t>51738970</w:t>
            </w:r>
          </w:p>
        </w:tc>
      </w:tr>
      <w:tr w:rsidR="001270E9" w:rsidRPr="001270E9" w14:paraId="6CE2DE07" w14:textId="77777777" w:rsidTr="003D0AC6">
        <w:trPr>
          <w:trHeight w:val="531"/>
        </w:trPr>
        <w:tc>
          <w:tcPr>
            <w:tcW w:w="2376" w:type="dxa"/>
            <w:vAlign w:val="center"/>
          </w:tcPr>
          <w:p w14:paraId="6E500681" w14:textId="05EA40B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F167DC0" w14:textId="036C2696" w:rsidR="001270E9" w:rsidRPr="001270E9" w:rsidRDefault="008923B0" w:rsidP="003D0AC6">
            <w:pPr>
              <w:spacing w:before="40" w:after="0" w:line="240" w:lineRule="auto"/>
              <w:rPr>
                <w:rFonts w:ascii="Calibri" w:eastAsia="Times New Roman" w:hAnsi="Calibri" w:cs="Calibri"/>
                <w:lang w:val="en-US"/>
              </w:rPr>
            </w:pPr>
            <w:r>
              <w:rPr>
                <w:rFonts w:ascii="Calibri" w:eastAsia="Times New Roman" w:hAnsi="Calibri" w:cs="Calibri"/>
                <w:lang w:val="en-US"/>
              </w:rPr>
              <w:t>Nairton Pereira Fontes</w:t>
            </w:r>
          </w:p>
        </w:tc>
      </w:tr>
      <w:tr w:rsidR="001270E9" w:rsidRPr="001270E9" w14:paraId="2C7B2B1F" w14:textId="77777777" w:rsidTr="003D0AC6">
        <w:trPr>
          <w:trHeight w:val="531"/>
        </w:trPr>
        <w:tc>
          <w:tcPr>
            <w:tcW w:w="2376" w:type="dxa"/>
            <w:vAlign w:val="center"/>
          </w:tcPr>
          <w:p w14:paraId="566CA3FC" w14:textId="06C0DB69"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20DBD4B0" w14:textId="7FA22301" w:rsidR="001270E9" w:rsidRPr="001270E9" w:rsidRDefault="00AA27DE" w:rsidP="003D0AC6">
            <w:pPr>
              <w:spacing w:before="40" w:after="0" w:line="240" w:lineRule="auto"/>
              <w:rPr>
                <w:rFonts w:ascii="Calibri" w:eastAsia="Times New Roman" w:hAnsi="Calibri" w:cs="Calibri"/>
                <w:lang w:val="en-US"/>
              </w:rPr>
            </w:pPr>
            <w:r>
              <w:rPr>
                <w:rFonts w:ascii="Calibri" w:eastAsia="Times New Roman" w:hAnsi="Calibri" w:cs="Calibri"/>
                <w:lang w:val="en-US"/>
              </w:rPr>
              <w:t>B</w:t>
            </w:r>
            <w:r w:rsidR="003654A3">
              <w:rPr>
                <w:rFonts w:ascii="Calibri" w:eastAsia="Times New Roman" w:hAnsi="Calibri" w:cs="Calibri"/>
                <w:lang w:val="en-US"/>
              </w:rPr>
              <w:t>achelor of Arts in Marketing</w:t>
            </w:r>
          </w:p>
        </w:tc>
      </w:tr>
      <w:tr w:rsidR="001270E9" w:rsidRPr="001270E9" w14:paraId="06A3E600" w14:textId="77777777" w:rsidTr="003D0AC6">
        <w:trPr>
          <w:trHeight w:val="531"/>
        </w:trPr>
        <w:tc>
          <w:tcPr>
            <w:tcW w:w="2376" w:type="dxa"/>
            <w:vAlign w:val="center"/>
          </w:tcPr>
          <w:p w14:paraId="0C320D2C" w14:textId="3F92F2AD" w:rsidR="001270E9" w:rsidRPr="001270E9" w:rsidRDefault="00D03FD5" w:rsidP="003D0AC6">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001270E9" w:rsidRPr="00693053">
              <w:rPr>
                <w:rFonts w:ascii="Calibri" w:eastAsia="Times New Roman" w:hAnsi="Calibri" w:cs="Calibri"/>
                <w:b/>
                <w:bCs/>
                <w:lang w:val="en-US"/>
              </w:rPr>
              <w:t>TITLE</w:t>
            </w:r>
          </w:p>
        </w:tc>
        <w:tc>
          <w:tcPr>
            <w:tcW w:w="7092" w:type="dxa"/>
            <w:vAlign w:val="center"/>
          </w:tcPr>
          <w:p w14:paraId="772FFA57" w14:textId="3822093B" w:rsidR="001270E9" w:rsidRPr="00746D1B" w:rsidRDefault="00746D1B" w:rsidP="003D0AC6">
            <w:pPr>
              <w:spacing w:before="40" w:after="0" w:line="240" w:lineRule="auto"/>
              <w:rPr>
                <w:rFonts w:ascii="Calibri" w:eastAsia="Times New Roman" w:hAnsi="Calibri" w:cs="Calibri"/>
                <w:bCs/>
                <w:lang w:val="en-US"/>
              </w:rPr>
            </w:pPr>
            <w:r w:rsidRPr="00746D1B">
              <w:rPr>
                <w:rFonts w:ascii="Calibri" w:eastAsia="Times New Roman" w:hAnsi="Calibri" w:cs="Calibri"/>
                <w:bCs/>
                <w:iCs/>
                <w:lang w:val="en-GB"/>
              </w:rPr>
              <w:t>Consumer purchasing behaviour in small Local grocery stores: exploring Psychological, Social, and Economic Influences</w:t>
            </w:r>
          </w:p>
        </w:tc>
      </w:tr>
      <w:tr w:rsidR="001270E9" w:rsidRPr="001270E9" w14:paraId="0988441D" w14:textId="77777777" w:rsidTr="003D0AC6">
        <w:trPr>
          <w:trHeight w:val="531"/>
        </w:trPr>
        <w:tc>
          <w:tcPr>
            <w:tcW w:w="2376" w:type="dxa"/>
            <w:vAlign w:val="center"/>
          </w:tcPr>
          <w:p w14:paraId="58BB545B" w14:textId="43BA0CA7"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25A01667" w14:textId="5AFD8DA2" w:rsidR="001270E9" w:rsidRPr="001270E9" w:rsidRDefault="00AA4F7D" w:rsidP="003D0AC6">
            <w:pPr>
              <w:spacing w:before="40" w:after="0" w:line="240" w:lineRule="auto"/>
              <w:rPr>
                <w:rFonts w:ascii="Calibri" w:eastAsia="Times New Roman" w:hAnsi="Calibri" w:cs="Calibri"/>
                <w:lang w:val="en-US"/>
              </w:rPr>
            </w:pPr>
            <w:r>
              <w:rPr>
                <w:rFonts w:ascii="Calibri" w:eastAsia="Times New Roman" w:hAnsi="Calibri" w:cs="Calibri"/>
                <w:lang w:val="en-US"/>
              </w:rPr>
              <w:t>Klaus Wa</w:t>
            </w:r>
            <w:r w:rsidR="00710EE3">
              <w:rPr>
                <w:rFonts w:ascii="Calibri" w:eastAsia="Times New Roman" w:hAnsi="Calibri" w:cs="Calibri"/>
                <w:lang w:val="en-US"/>
              </w:rPr>
              <w:t>lter</w:t>
            </w:r>
          </w:p>
        </w:tc>
      </w:tr>
      <w:tr w:rsidR="001270E9" w:rsidRPr="001270E9" w14:paraId="4663075F" w14:textId="77777777" w:rsidTr="003D0AC6">
        <w:trPr>
          <w:trHeight w:val="531"/>
        </w:trPr>
        <w:tc>
          <w:tcPr>
            <w:tcW w:w="2376" w:type="dxa"/>
            <w:vAlign w:val="center"/>
          </w:tcPr>
          <w:p w14:paraId="4BA9C614" w14:textId="53844CB1"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4B20DA49" w14:textId="7BF0A11F" w:rsidR="001270E9" w:rsidRPr="001270E9" w:rsidRDefault="00C94ABF" w:rsidP="003D0AC6">
            <w:pPr>
              <w:spacing w:before="40" w:after="0" w:line="240" w:lineRule="auto"/>
              <w:rPr>
                <w:rFonts w:ascii="Calibri" w:eastAsia="Times New Roman" w:hAnsi="Calibri" w:cs="Calibri"/>
                <w:lang w:val="en-US"/>
              </w:rPr>
            </w:pPr>
            <w:r>
              <w:rPr>
                <w:rFonts w:ascii="Calibri" w:eastAsia="Times New Roman" w:hAnsi="Calibri" w:cs="Calibri"/>
                <w:lang w:val="en-US"/>
              </w:rPr>
              <w:t>6</w:t>
            </w:r>
            <w:r w:rsidR="00A66260">
              <w:rPr>
                <w:rFonts w:ascii="Calibri" w:eastAsia="Times New Roman" w:hAnsi="Calibri" w:cs="Calibri"/>
                <w:lang w:val="en-US"/>
              </w:rPr>
              <w:t>734</w:t>
            </w:r>
          </w:p>
        </w:tc>
      </w:tr>
      <w:tr w:rsidR="001270E9" w:rsidRPr="001270E9" w14:paraId="3FEA1734" w14:textId="77777777" w:rsidTr="003D0AC6">
        <w:trPr>
          <w:trHeight w:val="531"/>
        </w:trPr>
        <w:tc>
          <w:tcPr>
            <w:tcW w:w="2376" w:type="dxa"/>
            <w:vAlign w:val="center"/>
          </w:tcPr>
          <w:p w14:paraId="601EB415" w14:textId="157EFCF8"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4EF6B0A" w14:textId="6F0F993B" w:rsidR="001270E9" w:rsidRPr="001270E9" w:rsidRDefault="00710EE3" w:rsidP="003D0AC6">
            <w:pPr>
              <w:spacing w:before="40" w:after="0" w:line="240" w:lineRule="auto"/>
              <w:rPr>
                <w:rFonts w:ascii="Calibri" w:eastAsia="Times New Roman" w:hAnsi="Calibri" w:cs="Calibri"/>
                <w:lang w:val="en-US"/>
              </w:rPr>
            </w:pPr>
            <w:r>
              <w:rPr>
                <w:rFonts w:ascii="Calibri" w:eastAsia="Times New Roman" w:hAnsi="Calibri" w:cs="Calibri"/>
                <w:lang w:val="en-US"/>
              </w:rPr>
              <w:t>12/05/2025</w:t>
            </w:r>
          </w:p>
        </w:tc>
      </w:tr>
      <w:tr w:rsidR="001270E9" w:rsidRPr="001270E9" w14:paraId="113EC3F0" w14:textId="77777777" w:rsidTr="003D0AC6">
        <w:trPr>
          <w:trHeight w:val="531"/>
        </w:trPr>
        <w:tc>
          <w:tcPr>
            <w:tcW w:w="2376" w:type="dxa"/>
            <w:vAlign w:val="center"/>
          </w:tcPr>
          <w:p w14:paraId="1289050D" w14:textId="43BB615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2D93916D" w14:textId="7E1D203A" w:rsidR="001270E9" w:rsidRPr="001270E9" w:rsidRDefault="00A66260" w:rsidP="003D0AC6">
            <w:pPr>
              <w:spacing w:after="0" w:line="240" w:lineRule="auto"/>
              <w:rPr>
                <w:rFonts w:ascii="Calibri" w:eastAsia="Times New Roman" w:hAnsi="Calibri" w:cs="Calibri"/>
                <w:lang w:val="en-US"/>
              </w:rPr>
            </w:pPr>
            <w:r>
              <w:rPr>
                <w:rFonts w:ascii="Calibri" w:eastAsia="Times New Roman" w:hAnsi="Calibri" w:cs="Calibri"/>
                <w:lang w:val="en-US"/>
              </w:rPr>
              <w:t>12/05/2025</w:t>
            </w:r>
          </w:p>
        </w:tc>
      </w:tr>
    </w:tbl>
    <w:p w14:paraId="148D0E91" w14:textId="77777777" w:rsidR="001270E9" w:rsidRPr="001270E9" w:rsidRDefault="001270E9" w:rsidP="004657B7">
      <w:pPr>
        <w:spacing w:before="120" w:after="0" w:line="276" w:lineRule="auto"/>
        <w:rPr>
          <w:rFonts w:ascii="Calibri" w:eastAsia="Times New Roman" w:hAnsi="Calibri" w:cs="Calibri"/>
          <w:bCs/>
          <w:lang w:val="en-US"/>
        </w:rPr>
      </w:pPr>
    </w:p>
    <w:p w14:paraId="6081D210" w14:textId="77777777" w:rsidR="004657B7" w:rsidRDefault="004657B7" w:rsidP="004657B7">
      <w:pPr>
        <w:spacing w:after="120" w:line="276" w:lineRule="auto"/>
        <w:contextualSpacing/>
        <w:jc w:val="both"/>
        <w:rPr>
          <w:rFonts w:ascii="Calibri" w:eastAsia="Times New Roman" w:hAnsi="Calibri" w:cs="Calibri"/>
          <w:b/>
          <w:lang w:val="en-US"/>
        </w:rPr>
      </w:pPr>
    </w:p>
    <w:p w14:paraId="561F685F" w14:textId="3F775843" w:rsidR="001270E9" w:rsidRDefault="001270E9" w:rsidP="004657B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DF3F49C" w14:textId="718862FE"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1F1297">
        <w:rPr>
          <w:rFonts w:ascii="Calibri" w:eastAsia="Times New Roman" w:hAnsi="Calibri" w:cs="Calibri"/>
          <w:bCs/>
          <w:lang w:val="en-US"/>
        </w:rPr>
        <w:t>p</w:t>
      </w:r>
      <w:r w:rsidR="00010662">
        <w:rPr>
          <w:rFonts w:ascii="Calibri" w:eastAsia="Times New Roman" w:hAnsi="Calibri" w:cs="Calibri"/>
          <w:bCs/>
          <w:lang w:val="en-US"/>
        </w:rPr>
        <w:t>roject</w:t>
      </w:r>
      <w:r w:rsidRPr="001270E9">
        <w:rPr>
          <w:rFonts w:ascii="Calibri" w:eastAsia="Times New Roman" w:hAnsi="Calibri" w:cs="Calibri"/>
          <w:bCs/>
          <w:lang w:val="en-US"/>
        </w:rPr>
        <w:t xml:space="preserve"> </w:t>
      </w:r>
      <w:r w:rsidR="00577129">
        <w:rPr>
          <w:rFonts w:ascii="Calibri" w:eastAsia="Times New Roman" w:hAnsi="Calibri" w:cs="Calibri"/>
          <w:bCs/>
          <w:lang w:val="en-US"/>
        </w:rPr>
        <w:t>report</w:t>
      </w:r>
      <w:r w:rsidR="0001513A">
        <w:rPr>
          <w:rFonts w:ascii="Calibri" w:eastAsia="Times New Roman" w:hAnsi="Calibri" w:cs="Calibri"/>
          <w:bCs/>
          <w:lang w:val="en-US"/>
        </w:rPr>
        <w:t xml:space="preserve"> </w:t>
      </w:r>
      <w:r w:rsidRPr="001270E9">
        <w:rPr>
          <w:rFonts w:ascii="Calibri" w:eastAsia="Times New Roman" w:hAnsi="Calibri" w:cs="Calibri"/>
          <w:bCs/>
          <w:lang w:val="en-US"/>
        </w:rPr>
        <w:t xml:space="preserve">is all my own work, and no part of this </w:t>
      </w:r>
      <w:r w:rsidR="00577129">
        <w:rPr>
          <w:rFonts w:ascii="Calibri" w:eastAsia="Times New Roman" w:hAnsi="Calibri" w:cs="Calibri"/>
          <w:bCs/>
          <w:lang w:val="en-US"/>
        </w:rPr>
        <w:t>report</w:t>
      </w:r>
      <w:r w:rsidR="00FF7195">
        <w:rPr>
          <w:rFonts w:ascii="Calibri" w:eastAsia="Times New Roman" w:hAnsi="Calibri" w:cs="Calibri"/>
          <w:bCs/>
          <w:lang w:val="en-US"/>
        </w:rPr>
        <w:t xml:space="preserve"> </w:t>
      </w:r>
      <w:r w:rsidRPr="001270E9">
        <w:rPr>
          <w:rFonts w:ascii="Calibri" w:eastAsia="Times New Roman" w:hAnsi="Calibri" w:cs="Calibri"/>
          <w:bCs/>
          <w:lang w:val="en-US"/>
        </w:rPr>
        <w:t xml:space="preserve">has been copied from another source: </w:t>
      </w:r>
      <w:r w:rsidR="00577129">
        <w:rPr>
          <w:rFonts w:ascii="Calibri" w:eastAsia="Times New Roman" w:hAnsi="Calibri" w:cs="Calibri"/>
          <w:bCs/>
          <w:lang w:val="en-US"/>
        </w:rPr>
        <w:tab/>
      </w:r>
      <w:r w:rsidR="00577129">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EndPr/>
        <w:sdtContent>
          <w:r w:rsidR="005E5718">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EndPr/>
        <w:sdtContent>
          <w:r w:rsidR="00D03FD5">
            <w:rPr>
              <w:rFonts w:ascii="MS Gothic" w:eastAsia="MS Gothic" w:hAnsi="MS Gothic" w:cs="Calibri" w:hint="eastAsia"/>
              <w:bCs/>
              <w:lang w:val="en-US"/>
            </w:rPr>
            <w:t>☐</w:t>
          </w:r>
        </w:sdtContent>
      </w:sdt>
    </w:p>
    <w:p w14:paraId="62FBADF5" w14:textId="0DCF30A3"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sidR="00577129">
        <w:rPr>
          <w:rFonts w:ascii="Calibri" w:eastAsia="Times New Roman" w:hAnsi="Calibri" w:cs="Calibri"/>
          <w:bCs/>
          <w:lang w:val="en-US"/>
        </w:rPr>
        <w:t>report</w:t>
      </w:r>
      <w:r w:rsidRPr="001270E9">
        <w:rPr>
          <w:rFonts w:ascii="Calibri" w:eastAsia="Times New Roman" w:hAnsi="Calibri" w:cs="Calibri"/>
          <w:bCs/>
          <w:lang w:val="en-US"/>
        </w:rPr>
        <w:t xml:space="preserve"> may be checked </w:t>
      </w:r>
      <w:r w:rsidR="00AF3A6A" w:rsidRPr="001270E9">
        <w:rPr>
          <w:rFonts w:ascii="Calibri" w:eastAsia="Times New Roman" w:hAnsi="Calibri" w:cs="Calibri"/>
          <w:bCs/>
          <w:lang w:val="en-US"/>
        </w:rPr>
        <w:t xml:space="preserve">by electronic or other means </w:t>
      </w:r>
      <w:r w:rsidRPr="001270E9">
        <w:rPr>
          <w:rFonts w:ascii="Calibri" w:eastAsia="Times New Roman" w:hAnsi="Calibri" w:cs="Calibri"/>
          <w:bCs/>
          <w:lang w:val="en-US"/>
        </w:rPr>
        <w:t xml:space="preserve">for plagiarism </w:t>
      </w:r>
      <w:r w:rsidR="005A3E50">
        <w:rPr>
          <w:rFonts w:ascii="Calibri" w:eastAsia="Times New Roman" w:hAnsi="Calibri" w:cs="Calibri"/>
          <w:bCs/>
          <w:lang w:val="en-US"/>
        </w:rPr>
        <w:t>and</w:t>
      </w:r>
      <w:r w:rsidR="00C100B4">
        <w:rPr>
          <w:rFonts w:ascii="Calibri" w:eastAsia="Times New Roman" w:hAnsi="Calibri" w:cs="Calibri"/>
          <w:bCs/>
          <w:lang w:val="en-US"/>
        </w:rPr>
        <w:t>/</w:t>
      </w:r>
      <w:r w:rsidR="005A3E50">
        <w:rPr>
          <w:rFonts w:ascii="Calibri" w:eastAsia="Times New Roman" w:hAnsi="Calibri" w:cs="Calibri"/>
          <w:bCs/>
          <w:lang w:val="en-US"/>
        </w:rPr>
        <w:t xml:space="preserve">or </w:t>
      </w:r>
      <w:r w:rsidR="00C100B4">
        <w:rPr>
          <w:rFonts w:ascii="Calibri" w:eastAsia="Times New Roman" w:hAnsi="Calibri" w:cs="Calibri"/>
          <w:bCs/>
          <w:lang w:val="en-US"/>
        </w:rPr>
        <w:t xml:space="preserve">content created by </w:t>
      </w:r>
      <w:r w:rsidR="00AF3A6A">
        <w:rPr>
          <w:rFonts w:ascii="Calibri" w:eastAsia="Times New Roman" w:hAnsi="Calibri" w:cs="Calibri"/>
          <w:bCs/>
          <w:lang w:val="en-US"/>
        </w:rPr>
        <w:t>generative</w:t>
      </w:r>
      <w:r w:rsidR="001B16B0">
        <w:rPr>
          <w:rFonts w:ascii="Calibri" w:eastAsia="Times New Roman" w:hAnsi="Calibri" w:cs="Calibri"/>
          <w:bCs/>
          <w:lang w:val="en-US"/>
        </w:rPr>
        <w:t xml:space="preserve"> </w:t>
      </w:r>
      <w:r w:rsidR="005A3E50">
        <w:rPr>
          <w:rFonts w:ascii="Calibri" w:eastAsia="Times New Roman" w:hAnsi="Calibri" w:cs="Calibri"/>
          <w:bCs/>
          <w:lang w:val="en-US"/>
        </w:rPr>
        <w:t xml:space="preserve">AI </w:t>
      </w:r>
      <w:r w:rsidRPr="001270E9">
        <w:rPr>
          <w:rFonts w:ascii="Calibri" w:eastAsia="Times New Roman" w:hAnsi="Calibri" w:cs="Calibri"/>
          <w:bCs/>
          <w:lang w:val="en-US"/>
        </w:rPr>
        <w:t>and may be transferred and stored in a database for the purposes of data-matching</w:t>
      </w:r>
      <w:r w:rsidR="00A811B1">
        <w:rPr>
          <w:rFonts w:ascii="Calibri" w:eastAsia="Times New Roman" w:hAnsi="Calibri" w:cs="Calibri"/>
          <w:bCs/>
          <w:lang w:val="en-US"/>
        </w:rPr>
        <w:t>/data-</w:t>
      </w:r>
      <w:r w:rsidR="00833463">
        <w:rPr>
          <w:rFonts w:ascii="Calibri" w:eastAsia="Times New Roman" w:hAnsi="Calibri" w:cs="Calibri"/>
          <w:bCs/>
          <w:lang w:val="en-US"/>
        </w:rPr>
        <w:t>analysis</w:t>
      </w:r>
      <w:r w:rsidRPr="001270E9">
        <w:rPr>
          <w:rFonts w:ascii="Calibri" w:eastAsia="Times New Roman" w:hAnsi="Calibri" w:cs="Calibri"/>
          <w:bCs/>
          <w:lang w:val="en-US"/>
        </w:rPr>
        <w:t xml:space="preserve"> to help detect plagiarism</w:t>
      </w:r>
      <w:r w:rsidR="005E21F2">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EndPr/>
        <w:sdtContent>
          <w:r w:rsidR="001D6E87">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6C4D6D10" w14:textId="760719E4"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4E7D4D">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EndPr/>
        <w:sdtContent>
          <w:r w:rsidR="002E255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3BBCE8D7" w14:textId="64BF55CD"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sidR="002538D2">
        <w:rPr>
          <w:rFonts w:ascii="Calibri" w:eastAsia="Times New Roman" w:hAnsi="Calibri" w:cs="Calibri"/>
          <w:bCs/>
          <w:lang w:val="en-US"/>
        </w:rPr>
        <w:t>report</w:t>
      </w:r>
      <w:r w:rsidRPr="001270E9">
        <w:rPr>
          <w:rFonts w:ascii="Calibri" w:eastAsia="Times New Roman" w:hAnsi="Calibri" w:cs="Calibri"/>
          <w:bCs/>
          <w:lang w:val="en-US"/>
        </w:rPr>
        <w:t xml:space="preserve"> in </w:t>
      </w:r>
      <w:r w:rsidR="00A811B1">
        <w:rPr>
          <w:rFonts w:ascii="Calibri" w:eastAsia="Times New Roman" w:hAnsi="Calibri" w:cs="Calibri"/>
          <w:bCs/>
          <w:lang w:val="en-US"/>
        </w:rPr>
        <w:t xml:space="preserve">the publicly </w:t>
      </w:r>
      <w:proofErr w:type="gramStart"/>
      <w:r w:rsidR="00A811B1">
        <w:rPr>
          <w:rFonts w:ascii="Calibri" w:eastAsia="Times New Roman" w:hAnsi="Calibri" w:cs="Calibri"/>
          <w:bCs/>
          <w:lang w:val="en-US"/>
        </w:rPr>
        <w:t>accessible (</w:t>
      </w:r>
      <w:r w:rsidR="00BA0A60">
        <w:rPr>
          <w:rFonts w:ascii="Calibri" w:eastAsia="Times New Roman" w:hAnsi="Calibri" w:cs="Calibri"/>
          <w:bCs/>
          <w:lang w:val="en-US"/>
        </w:rPr>
        <w:t>open access</w:t>
      </w:r>
      <w:r w:rsidR="00A811B1">
        <w:rPr>
          <w:rFonts w:ascii="Calibri" w:eastAsia="Times New Roman" w:hAnsi="Calibri" w:cs="Calibri"/>
          <w:bCs/>
          <w:lang w:val="en-US"/>
        </w:rPr>
        <w:t>)</w:t>
      </w:r>
      <w:proofErr w:type="gramEnd"/>
      <w:r w:rsidRPr="001270E9">
        <w:rPr>
          <w:rFonts w:ascii="Calibri" w:eastAsia="Times New Roman" w:hAnsi="Calibri" w:cs="Calibri"/>
          <w:bCs/>
          <w:lang w:val="en-US"/>
        </w:rPr>
        <w:t xml:space="preserve"> electronic database maintained by the library:</w:t>
      </w:r>
    </w:p>
    <w:p w14:paraId="593D657B" w14:textId="0810CD52" w:rsidR="001270E9" w:rsidRPr="001270E9" w:rsidRDefault="001270E9" w:rsidP="00127890">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sidR="00C1250F">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EndPr/>
        <w:sdtContent>
          <w:r w:rsidR="002E255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52409941" w14:textId="569B56CC" w:rsidR="00461538" w:rsidRDefault="000626AC" w:rsidP="00127890">
      <w:pPr>
        <w:pStyle w:val="ListParagraph"/>
        <w:numPr>
          <w:ilvl w:val="0"/>
          <w:numId w:val="2"/>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I have emailed a back-up copy</w:t>
      </w:r>
      <w:r w:rsidR="00B76469">
        <w:rPr>
          <w:rFonts w:ascii="Calibri" w:eastAsia="Times New Roman" w:hAnsi="Calibri" w:cs="Calibri"/>
          <w:iCs/>
          <w:lang w:val="en-US"/>
        </w:rPr>
        <w:t xml:space="preserve"> of this </w:t>
      </w:r>
      <w:r w:rsidR="002538D2">
        <w:rPr>
          <w:rFonts w:ascii="Calibri" w:eastAsia="Times New Roman" w:hAnsi="Calibri" w:cs="Calibri"/>
          <w:iCs/>
          <w:lang w:val="en-US"/>
        </w:rPr>
        <w:t>report</w:t>
      </w:r>
      <w:r w:rsidR="00B76469">
        <w:rPr>
          <w:rFonts w:ascii="Calibri" w:eastAsia="Times New Roman" w:hAnsi="Calibri" w:cs="Calibri"/>
          <w:iCs/>
          <w:lang w:val="en-US"/>
        </w:rPr>
        <w:t xml:space="preserve"> to </w:t>
      </w:r>
      <w:hyperlink r:id="rId8" w:history="1">
        <w:r w:rsidR="00BF3A92" w:rsidRPr="005272D1">
          <w:rPr>
            <w:rStyle w:val="Hyperlink"/>
            <w:rFonts w:ascii="Calibri" w:eastAsia="Times New Roman" w:hAnsi="Calibri" w:cs="Calibri"/>
            <w:iCs/>
            <w:lang w:val="en-US"/>
          </w:rPr>
          <w:t>locker@independentcollege.ie</w:t>
        </w:r>
      </w:hyperlink>
      <w:r w:rsidR="00461538">
        <w:rPr>
          <w:rFonts w:ascii="Calibri" w:eastAsia="Times New Roman" w:hAnsi="Calibri" w:cs="Calibri"/>
          <w:iCs/>
          <w:lang w:val="en-US"/>
        </w:rPr>
        <w:t>:</w:t>
      </w:r>
    </w:p>
    <w:p w14:paraId="02586165" w14:textId="57430BE2" w:rsidR="00461538" w:rsidRPr="00461538" w:rsidRDefault="00461538" w:rsidP="00127890">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EndPr/>
        <w:sdtContent>
          <w:r w:rsidR="002E2559">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0B9D22B4" w14:textId="05C66483" w:rsidR="007E4459" w:rsidRPr="00461538" w:rsidRDefault="007E4459" w:rsidP="00461538">
      <w:pPr>
        <w:spacing w:after="0" w:line="276" w:lineRule="auto"/>
        <w:jc w:val="both"/>
        <w:rPr>
          <w:rFonts w:ascii="Calibri" w:eastAsia="Times New Roman" w:hAnsi="Calibri" w:cs="Calibri"/>
          <w:iCs/>
          <w:lang w:val="en-US"/>
        </w:rPr>
      </w:pPr>
    </w:p>
    <w:p w14:paraId="41EA06F6" w14:textId="0E262A69" w:rsidR="001270E9" w:rsidRPr="001270E9" w:rsidRDefault="001270E9" w:rsidP="00F5137A">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lastRenderedPageBreak/>
        <w:t xml:space="preserve">(Note that if no check boxes are selected, this </w:t>
      </w:r>
      <w:r w:rsidR="003C52C6">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4A19D612" w14:textId="77777777" w:rsidR="001270E9" w:rsidRPr="001270E9" w:rsidRDefault="001270E9" w:rsidP="001270E9">
      <w:pPr>
        <w:spacing w:after="0" w:line="240" w:lineRule="auto"/>
        <w:contextualSpacing/>
        <w:jc w:val="both"/>
        <w:rPr>
          <w:rFonts w:ascii="Calibri" w:eastAsia="Times New Roman" w:hAnsi="Calibri" w:cs="Calibri"/>
          <w:iCs/>
          <w:lang w:val="en-US"/>
        </w:rPr>
      </w:pPr>
    </w:p>
    <w:p w14:paraId="5C364E0C" w14:textId="57735DCA" w:rsidR="001270E9" w:rsidRPr="001270E9" w:rsidRDefault="001270E9" w:rsidP="00C1250F">
      <w:pPr>
        <w:spacing w:after="200" w:line="276" w:lineRule="auto"/>
        <w:rPr>
          <w:rFonts w:ascii="Calibri" w:eastAsia="Times New Roman" w:hAnsi="Calibri" w:cs="Calibri"/>
          <w:bCs/>
          <w:lang w:val="en-US"/>
        </w:rPr>
      </w:pPr>
      <w:r w:rsidRPr="001270E9">
        <w:rPr>
          <w:rFonts w:ascii="Calibri" w:eastAsia="Times New Roman" w:hAnsi="Calibri" w:cs="Calibri"/>
          <w:b/>
          <w:lang w:val="en-US"/>
        </w:rPr>
        <w:t>Name</w:t>
      </w:r>
      <w:proofErr w:type="gramStart"/>
      <w:r w:rsidRPr="001270E9">
        <w:rPr>
          <w:rFonts w:ascii="Calibri" w:eastAsia="Times New Roman" w:hAnsi="Calibri" w:cs="Calibri"/>
          <w:b/>
          <w:lang w:val="en-US"/>
        </w:rPr>
        <w:t>:</w:t>
      </w:r>
      <w:r w:rsidR="00443C12">
        <w:rPr>
          <w:rFonts w:ascii="Calibri" w:eastAsia="Times New Roman" w:hAnsi="Calibri" w:cs="Calibri"/>
          <w:b/>
          <w:lang w:val="en-US"/>
        </w:rPr>
        <w:tab/>
      </w:r>
      <w:r w:rsidRPr="001270E9">
        <w:rPr>
          <w:rFonts w:ascii="Calibri" w:eastAsia="Times New Roman" w:hAnsi="Calibri" w:cs="Calibri"/>
          <w:b/>
          <w:lang w:val="en-US"/>
        </w:rPr>
        <w:t xml:space="preserve"> </w:t>
      </w:r>
      <w:r w:rsidR="003654A3">
        <w:rPr>
          <w:rFonts w:ascii="Calibri" w:eastAsia="Times New Roman" w:hAnsi="Calibri" w:cs="Calibri"/>
          <w:b/>
          <w:lang w:val="en-US"/>
        </w:rPr>
        <w:t>Nairton</w:t>
      </w:r>
      <w:proofErr w:type="gramEnd"/>
      <w:r w:rsidR="003654A3">
        <w:rPr>
          <w:rFonts w:ascii="Calibri" w:eastAsia="Times New Roman" w:hAnsi="Calibri" w:cs="Calibri"/>
          <w:b/>
          <w:lang w:val="en-US"/>
        </w:rPr>
        <w:t xml:space="preserve"> Fontes</w:t>
      </w:r>
    </w:p>
    <w:p w14:paraId="2A5D1693" w14:textId="2B9C8B7C" w:rsidR="001270E9" w:rsidRDefault="001270E9" w:rsidP="001270E9">
      <w:pPr>
        <w:spacing w:before="120" w:after="200" w:line="276" w:lineRule="auto"/>
        <w:rPr>
          <w:rFonts w:ascii="Calibri" w:eastAsia="Times New Roman" w:hAnsi="Calibri" w:cs="Calibri"/>
          <w:b/>
          <w:lang w:val="en-US"/>
        </w:rPr>
      </w:pPr>
      <w:r w:rsidRPr="001270E9">
        <w:rPr>
          <w:rFonts w:ascii="Calibri" w:eastAsia="Times New Roman" w:hAnsi="Calibri" w:cs="Calibri"/>
          <w:b/>
          <w:lang w:val="en-US"/>
        </w:rPr>
        <w:t>Date</w:t>
      </w:r>
      <w:proofErr w:type="gramStart"/>
      <w:r w:rsidRPr="001270E9">
        <w:rPr>
          <w:rFonts w:ascii="Calibri" w:eastAsia="Times New Roman" w:hAnsi="Calibri" w:cs="Calibri"/>
          <w:b/>
          <w:lang w:val="en-US"/>
        </w:rPr>
        <w:t>:</w:t>
      </w:r>
      <w:r w:rsidR="00443C12">
        <w:rPr>
          <w:rFonts w:ascii="Calibri" w:eastAsia="Times New Roman" w:hAnsi="Calibri" w:cs="Calibri"/>
          <w:b/>
          <w:lang w:val="en-US"/>
        </w:rPr>
        <w:tab/>
      </w:r>
      <w:r w:rsidRPr="001270E9">
        <w:rPr>
          <w:rFonts w:ascii="Calibri" w:eastAsia="Times New Roman" w:hAnsi="Calibri" w:cs="Calibri"/>
          <w:b/>
          <w:lang w:val="en-US"/>
        </w:rPr>
        <w:t xml:space="preserve"> </w:t>
      </w:r>
      <w:r w:rsidR="00746D1B">
        <w:rPr>
          <w:rFonts w:ascii="Calibri" w:eastAsia="Times New Roman" w:hAnsi="Calibri" w:cs="Calibri"/>
          <w:b/>
          <w:lang w:val="en-US"/>
        </w:rPr>
        <w:t>11</w:t>
      </w:r>
      <w:proofErr w:type="gramEnd"/>
      <w:r w:rsidR="00746D1B">
        <w:rPr>
          <w:rFonts w:ascii="Calibri" w:eastAsia="Times New Roman" w:hAnsi="Calibri" w:cs="Calibri"/>
          <w:b/>
          <w:lang w:val="en-US"/>
        </w:rPr>
        <w:t>/05/2025</w:t>
      </w:r>
    </w:p>
    <w:p w14:paraId="1956B784" w14:textId="77777777" w:rsidR="00461538" w:rsidRPr="001270E9" w:rsidRDefault="00461538" w:rsidP="00461538">
      <w:pPr>
        <w:spacing w:before="120" w:after="120" w:line="276" w:lineRule="auto"/>
        <w:rPr>
          <w:rFonts w:ascii="Calibri" w:eastAsia="Times New Roman" w:hAnsi="Calibri" w:cs="Calibri"/>
          <w:bCs/>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9742F2" w14:paraId="24BEDB39" w14:textId="77777777" w:rsidTr="00AB09DB">
        <w:trPr>
          <w:trHeight w:val="2686"/>
        </w:trPr>
        <w:tc>
          <w:tcPr>
            <w:tcW w:w="9124" w:type="dxa"/>
          </w:tcPr>
          <w:p w14:paraId="57BC99C2" w14:textId="1468CF5B" w:rsidR="00871D57"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sidR="002538D2">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w:t>
            </w:r>
            <w:r w:rsidR="00871D57" w:rsidRPr="009742F2">
              <w:rPr>
                <w:rFonts w:ascii="Calibri" w:eastAsia="Times New Roman" w:hAnsi="Calibri" w:cs="Calibri"/>
                <w:lang w:val="en-US"/>
              </w:rPr>
              <w:t>student</w:t>
            </w:r>
            <w:r w:rsidRPr="009742F2">
              <w:rPr>
                <w:rFonts w:ascii="Calibri" w:eastAsia="Times New Roman" w:hAnsi="Calibri" w:cs="Calibri"/>
                <w:lang w:val="en-US"/>
              </w:rPr>
              <w:t xml:space="preserve"> must provide</w:t>
            </w:r>
            <w:r w:rsidR="00871D57" w:rsidRPr="009742F2">
              <w:rPr>
                <w:rFonts w:ascii="Calibri" w:eastAsia="Times New Roman" w:hAnsi="Calibri" w:cs="Calibri"/>
                <w:lang w:val="en-US"/>
              </w:rPr>
              <w:t>:</w:t>
            </w:r>
          </w:p>
          <w:p w14:paraId="40FB77FC" w14:textId="5F659972" w:rsidR="00AD0412"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w:t>
            </w:r>
            <w:r w:rsidR="00B75574" w:rsidRPr="009742F2">
              <w:rPr>
                <w:rFonts w:ascii="Calibri" w:eastAsia="Times New Roman" w:hAnsi="Calibri" w:cs="Calibri"/>
                <w:lang w:val="en-US"/>
              </w:rPr>
              <w:t>requirement</w:t>
            </w:r>
            <w:r w:rsidRPr="009742F2">
              <w:rPr>
                <w:rFonts w:ascii="Calibri" w:eastAsia="Times New Roman" w:hAnsi="Calibri" w:cs="Calibri"/>
                <w:lang w:val="en-US"/>
              </w:rPr>
              <w:t xml:space="preserve"> for a hard </w:t>
            </w:r>
            <w:proofErr w:type="gramStart"/>
            <w:r w:rsidRPr="009742F2">
              <w:rPr>
                <w:rFonts w:ascii="Calibri" w:eastAsia="Times New Roman" w:hAnsi="Calibri" w:cs="Calibri"/>
                <w:lang w:val="en-US"/>
              </w:rPr>
              <w:t>copy .</w:t>
            </w:r>
            <w:proofErr w:type="gramEnd"/>
            <w:r w:rsidRPr="009742F2">
              <w:rPr>
                <w:rFonts w:ascii="Calibri" w:eastAsia="Times New Roman" w:hAnsi="Calibri" w:cs="Calibri"/>
                <w:lang w:val="en-US"/>
              </w:rPr>
              <w:t xml:space="preserve"> </w:t>
            </w:r>
          </w:p>
          <w:p w14:paraId="0A36D5FE" w14:textId="77777777" w:rsidR="00AD0412" w:rsidRPr="009742F2" w:rsidRDefault="00AD0412" w:rsidP="003F4E95">
            <w:pPr>
              <w:spacing w:after="0" w:line="276" w:lineRule="auto"/>
              <w:jc w:val="both"/>
              <w:rPr>
                <w:rFonts w:ascii="Calibri" w:eastAsia="Times New Roman" w:hAnsi="Calibri" w:cs="Calibri"/>
                <w:lang w:val="en-US"/>
              </w:rPr>
            </w:pPr>
          </w:p>
          <w:p w14:paraId="74BC23C6" w14:textId="6A2188C3" w:rsidR="00AD0412" w:rsidRPr="00A940ED" w:rsidRDefault="00AD0412" w:rsidP="003F4E95">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 xml:space="preserve">Evidence of </w:t>
            </w:r>
            <w:proofErr w:type="gramStart"/>
            <w:r w:rsidRPr="009742F2">
              <w:rPr>
                <w:rFonts w:ascii="Calibri" w:eastAsia="Times New Roman" w:hAnsi="Calibri" w:cs="Calibri"/>
                <w:lang w:val="en-US"/>
              </w:rPr>
              <w:t>the Primary</w:t>
            </w:r>
            <w:proofErr w:type="gramEnd"/>
            <w:r w:rsidRPr="009742F2">
              <w:rPr>
                <w:rFonts w:ascii="Calibri" w:eastAsia="Times New Roman" w:hAnsi="Calibri" w:cs="Calibri"/>
                <w:lang w:val="en-US"/>
              </w:rPr>
              <w:t xml:space="preserve"> Research MUST be included in the appendix of the report. That includes a copy of questionnaires, interview schedules, or observation diaries</w:t>
            </w:r>
            <w:r w:rsidR="00B75574" w:rsidRPr="009742F2">
              <w:rPr>
                <w:rFonts w:ascii="Calibri" w:eastAsia="Times New Roman" w:hAnsi="Calibri" w:cs="Calibri"/>
                <w:lang w:val="en-US"/>
              </w:rPr>
              <w:t xml:space="preserve">. </w:t>
            </w:r>
            <w:r w:rsidRPr="009742F2">
              <w:rPr>
                <w:rFonts w:ascii="Calibri" w:eastAsia="Times New Roman" w:hAnsi="Calibri" w:cs="Calibri"/>
                <w:lang w:val="en-US"/>
              </w:rPr>
              <w:t xml:space="preserve">One interview transcript should be included as a full transcript </w:t>
            </w:r>
            <w:r w:rsidR="00F82C9B" w:rsidRPr="009742F2">
              <w:rPr>
                <w:rFonts w:ascii="Calibri" w:eastAsia="Times New Roman" w:hAnsi="Calibri" w:cs="Calibri"/>
                <w:lang w:val="en-US"/>
              </w:rPr>
              <w:t>and</w:t>
            </w:r>
            <w:r w:rsidRPr="009742F2">
              <w:rPr>
                <w:rFonts w:ascii="Calibri" w:eastAsia="Times New Roman" w:hAnsi="Calibri" w:cs="Calibri"/>
                <w:lang w:val="en-US"/>
              </w:rPr>
              <w:t xml:space="preserve"> a summary of all other interviews </w:t>
            </w:r>
            <w:r w:rsidR="00F82C9B" w:rsidRPr="009742F2">
              <w:rPr>
                <w:rFonts w:ascii="Calibri" w:eastAsia="Times New Roman" w:hAnsi="Calibri" w:cs="Calibri"/>
                <w:lang w:val="en-US"/>
              </w:rPr>
              <w:t>must</w:t>
            </w:r>
            <w:r w:rsidRPr="009742F2">
              <w:rPr>
                <w:rFonts w:ascii="Calibri" w:eastAsia="Times New Roman" w:hAnsi="Calibri" w:cs="Calibri"/>
                <w:lang w:val="en-US"/>
              </w:rPr>
              <w:t xml:space="preserve"> be kept as a </w:t>
            </w:r>
            <w:r w:rsidR="00F82C9B" w:rsidRPr="009742F2">
              <w:rPr>
                <w:rFonts w:ascii="Calibri" w:eastAsia="Times New Roman" w:hAnsi="Calibri" w:cs="Calibri"/>
                <w:lang w:val="en-US"/>
              </w:rPr>
              <w:t>backup</w:t>
            </w:r>
            <w:r w:rsidRPr="009742F2">
              <w:rPr>
                <w:rFonts w:ascii="Calibri" w:eastAsia="Times New Roman" w:hAnsi="Calibri" w:cs="Calibri"/>
                <w:lang w:val="en-US"/>
              </w:rPr>
              <w:t xml:space="preserve"> by the student.  </w:t>
            </w:r>
            <w:r w:rsidR="00F82C9B" w:rsidRPr="009742F2">
              <w:rPr>
                <w:rFonts w:ascii="Calibri" w:eastAsia="Times New Roman" w:hAnsi="Calibri" w:cs="Calibri"/>
                <w:lang w:val="en-US"/>
              </w:rPr>
              <w:t>S</w:t>
            </w:r>
            <w:r w:rsidRPr="009742F2">
              <w:rPr>
                <w:rFonts w:ascii="Calibri" w:eastAsia="Times New Roman" w:hAnsi="Calibri" w:cs="Calibri"/>
                <w:lang w:val="en-US"/>
              </w:rPr>
              <w:t xml:space="preserve">ee template on </w:t>
            </w:r>
            <w:r w:rsidR="00F82C9B" w:rsidRPr="009742F2">
              <w:rPr>
                <w:rFonts w:ascii="Calibri" w:eastAsia="Times New Roman" w:hAnsi="Calibri" w:cs="Calibri"/>
                <w:lang w:val="en-US"/>
              </w:rPr>
              <w:t>M</w:t>
            </w:r>
            <w:r w:rsidRPr="009742F2">
              <w:rPr>
                <w:rFonts w:ascii="Calibri" w:eastAsia="Times New Roman" w:hAnsi="Calibri" w:cs="Calibri"/>
                <w:lang w:val="en-US"/>
              </w:rPr>
              <w:t>oodle</w:t>
            </w:r>
            <w:r w:rsidR="003F4E95" w:rsidRPr="009742F2">
              <w:rPr>
                <w:rFonts w:ascii="Calibri" w:eastAsia="Times New Roman" w:hAnsi="Calibri" w:cs="Calibri"/>
                <w:lang w:val="en-US"/>
              </w:rPr>
              <w:t xml:space="preserve"> for</w:t>
            </w:r>
            <w:r w:rsidRPr="009742F2">
              <w:rPr>
                <w:rFonts w:ascii="Calibri" w:eastAsia="Times New Roman" w:hAnsi="Calibri" w:cs="Calibri"/>
                <w:lang w:val="en-US"/>
              </w:rPr>
              <w:t xml:space="preserve"> what should be included in all aspects of the report</w:t>
            </w:r>
            <w:r w:rsidR="00F82C9B" w:rsidRPr="009742F2">
              <w:rPr>
                <w:rFonts w:ascii="Calibri" w:eastAsia="Times New Roman" w:hAnsi="Calibri" w:cs="Calibri"/>
                <w:lang w:val="en-US"/>
              </w:rPr>
              <w:t>.</w:t>
            </w:r>
            <w:r w:rsidR="00A940ED">
              <w:rPr>
                <w:rFonts w:ascii="Calibri" w:eastAsia="Times New Roman" w:hAnsi="Calibri" w:cs="Calibri"/>
                <w:lang w:val="en-US"/>
              </w:rPr>
              <w:t xml:space="preserve"> </w:t>
            </w:r>
            <w:r w:rsidR="00A940ED" w:rsidRPr="00A940ED">
              <w:rPr>
                <w:rFonts w:ascii="Calibri" w:eastAsia="Times New Roman" w:hAnsi="Calibri" w:cs="Calibri"/>
                <w:b/>
                <w:bCs/>
                <w:lang w:val="en-US"/>
              </w:rPr>
              <w:t xml:space="preserve">All data must be </w:t>
            </w:r>
            <w:proofErr w:type="spellStart"/>
            <w:r w:rsidR="00A940ED" w:rsidRPr="00A940ED">
              <w:rPr>
                <w:rFonts w:ascii="Calibri" w:eastAsia="Times New Roman" w:hAnsi="Calibri" w:cs="Calibri"/>
                <w:b/>
                <w:bCs/>
                <w:lang w:val="en-US"/>
              </w:rPr>
              <w:t>anonymised</w:t>
            </w:r>
            <w:proofErr w:type="spellEnd"/>
            <w:r w:rsidR="00A940ED" w:rsidRPr="00A940ED">
              <w:rPr>
                <w:rFonts w:ascii="Calibri" w:eastAsia="Times New Roman" w:hAnsi="Calibri" w:cs="Calibri"/>
                <w:b/>
                <w:bCs/>
                <w:lang w:val="en-US"/>
              </w:rPr>
              <w:t>.</w:t>
            </w:r>
          </w:p>
          <w:p w14:paraId="70B54D1A" w14:textId="77777777" w:rsidR="00AD0412" w:rsidRPr="00A940ED" w:rsidRDefault="00AD0412" w:rsidP="003F4E95">
            <w:pPr>
              <w:spacing w:after="0" w:line="276" w:lineRule="auto"/>
              <w:jc w:val="both"/>
              <w:rPr>
                <w:rFonts w:ascii="Calibri" w:eastAsia="Times New Roman" w:hAnsi="Calibri" w:cs="Calibri"/>
                <w:b/>
                <w:bCs/>
                <w:lang w:val="en-US"/>
              </w:rPr>
            </w:pPr>
          </w:p>
          <w:p w14:paraId="08E6D16F" w14:textId="5E04B6F2" w:rsidR="001270E9" w:rsidRPr="009742F2" w:rsidRDefault="00AD0412" w:rsidP="003F4E95">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9742F2">
              <w:rPr>
                <w:rFonts w:ascii="Calibri" w:eastAsia="Times New Roman" w:hAnsi="Calibri" w:cs="Calibri"/>
                <w:lang w:val="en-US"/>
              </w:rPr>
              <w:t>Calibri</w:t>
            </w:r>
            <w:r w:rsidRPr="009742F2">
              <w:rPr>
                <w:rFonts w:ascii="Calibri" w:eastAsia="Times New Roman" w:hAnsi="Calibri" w:cs="Calibri"/>
                <w:lang w:val="en-US"/>
              </w:rPr>
              <w:t xml:space="preserve">. Page numbers should be at the </w:t>
            </w:r>
            <w:proofErr w:type="gramStart"/>
            <w:r w:rsidRPr="009742F2">
              <w:rPr>
                <w:rFonts w:ascii="Calibri" w:eastAsia="Times New Roman" w:hAnsi="Calibri" w:cs="Calibri"/>
                <w:lang w:val="en-US"/>
              </w:rPr>
              <w:t>bottom-right</w:t>
            </w:r>
            <w:proofErr w:type="gramEnd"/>
            <w:r w:rsidRPr="009742F2">
              <w:rPr>
                <w:rFonts w:ascii="Calibri" w:eastAsia="Times New Roman" w:hAnsi="Calibri" w:cs="Calibri"/>
                <w:lang w:val="en-US"/>
              </w:rPr>
              <w:t xml:space="preserve">. Do not use line and paragraph spacing. </w:t>
            </w:r>
            <w:r w:rsidR="003C3890" w:rsidRPr="009742F2">
              <w:rPr>
                <w:rFonts w:ascii="Calibri" w:eastAsia="Times New Roman" w:hAnsi="Calibri" w:cs="Calibri"/>
                <w:lang w:val="en-US"/>
              </w:rPr>
              <w:t xml:space="preserve"> </w:t>
            </w:r>
            <w:r w:rsidRPr="009742F2">
              <w:rPr>
                <w:rFonts w:ascii="Calibri" w:eastAsia="Times New Roman" w:hAnsi="Calibri" w:cs="Calibri"/>
                <w:lang w:val="en-US"/>
              </w:rPr>
              <w:t>Keep formatting to a minimum and avoid underlining.</w:t>
            </w:r>
          </w:p>
          <w:p w14:paraId="5C602CC9" w14:textId="77777777" w:rsidR="00463543" w:rsidRPr="009742F2" w:rsidRDefault="00463543" w:rsidP="003F4E95">
            <w:pPr>
              <w:spacing w:after="0" w:line="276" w:lineRule="auto"/>
              <w:jc w:val="both"/>
              <w:rPr>
                <w:rFonts w:ascii="Calibri" w:eastAsia="Times New Roman" w:hAnsi="Calibri" w:cs="Calibri"/>
                <w:lang w:val="en-US"/>
              </w:rPr>
            </w:pPr>
          </w:p>
          <w:p w14:paraId="19FD47F9" w14:textId="47A49A5E" w:rsidR="001270E9" w:rsidRPr="009742F2" w:rsidRDefault="003C3890" w:rsidP="001270E9">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48ECE349" w14:textId="77777777" w:rsidR="001270E9" w:rsidRPr="001270E9" w:rsidRDefault="001270E9" w:rsidP="00461538">
      <w:pPr>
        <w:spacing w:after="120" w:line="276" w:lineRule="auto"/>
        <w:rPr>
          <w:rFonts w:ascii="Calibri" w:eastAsia="Times New Roman" w:hAnsi="Calibri" w:cs="Calibri"/>
          <w:iCs/>
          <w:lang w:val="en-US"/>
        </w:rPr>
      </w:pPr>
    </w:p>
    <w:p w14:paraId="7AEDCDBE" w14:textId="7298D32E" w:rsidR="00307BDF" w:rsidRDefault="001270E9" w:rsidP="00307BDF">
      <w:pPr>
        <w:spacing w:before="120" w:after="120" w:line="276" w:lineRule="auto"/>
        <w:rPr>
          <w:rFonts w:ascii="Calibri" w:eastAsia="Times New Roman" w:hAnsi="Calibri" w:cs="Calibri"/>
          <w:i/>
          <w:lang w:val="en-US"/>
        </w:rPr>
      </w:pPr>
      <w:r w:rsidRPr="001270E9">
        <w:rPr>
          <w:rFonts w:ascii="Calibri" w:eastAsia="Times New Roman" w:hAnsi="Calibri" w:cs="Calibri"/>
          <w:i/>
          <w:lang w:val="en-US"/>
        </w:rPr>
        <w:t>(</w:t>
      </w:r>
      <w:r w:rsidR="00693053">
        <w:rPr>
          <w:rFonts w:ascii="Calibri" w:eastAsia="Times New Roman" w:hAnsi="Calibri" w:cs="Calibri"/>
          <w:i/>
          <w:lang w:val="en-US"/>
        </w:rPr>
        <w:t>Insert</w:t>
      </w:r>
      <w:r w:rsidRPr="001270E9">
        <w:rPr>
          <w:rFonts w:ascii="Calibri" w:eastAsia="Times New Roman" w:hAnsi="Calibri" w:cs="Calibri"/>
          <w:i/>
          <w:lang w:val="en-US"/>
        </w:rPr>
        <w:t xml:space="preserve"> </w:t>
      </w:r>
      <w:r w:rsidR="003C3890">
        <w:rPr>
          <w:rFonts w:ascii="Calibri" w:eastAsia="Times New Roman" w:hAnsi="Calibri" w:cs="Calibri"/>
          <w:i/>
          <w:lang w:val="en-US"/>
        </w:rPr>
        <w:t>work</w:t>
      </w:r>
      <w:r w:rsidRPr="001270E9">
        <w:rPr>
          <w:rFonts w:ascii="Calibri" w:eastAsia="Times New Roman" w:hAnsi="Calibri" w:cs="Calibri"/>
          <w:i/>
          <w:lang w:val="en-US"/>
        </w:rPr>
        <w:t xml:space="preserve"> here)</w:t>
      </w:r>
    </w:p>
    <w:p w14:paraId="1BDF491C" w14:textId="77777777" w:rsidR="00E7366E" w:rsidRDefault="00E7366E" w:rsidP="00E7366E">
      <w:pPr>
        <w:spacing w:before="120" w:after="120" w:line="276" w:lineRule="auto"/>
        <w:jc w:val="both"/>
        <w:rPr>
          <w:rFonts w:ascii="Calibri" w:eastAsia="Times New Roman" w:hAnsi="Calibri" w:cs="Calibri"/>
          <w:b/>
          <w:iCs/>
          <w:sz w:val="24"/>
          <w:szCs w:val="24"/>
          <w:lang w:val="en-GB"/>
        </w:rPr>
      </w:pPr>
    </w:p>
    <w:p w14:paraId="256229A2" w14:textId="77777777" w:rsidR="00E7366E" w:rsidRDefault="00E7366E" w:rsidP="00E7366E">
      <w:pPr>
        <w:spacing w:before="120" w:after="120" w:line="276" w:lineRule="auto"/>
        <w:jc w:val="both"/>
        <w:rPr>
          <w:rFonts w:ascii="Calibri" w:eastAsia="Times New Roman" w:hAnsi="Calibri" w:cs="Calibri"/>
          <w:b/>
          <w:iCs/>
          <w:sz w:val="24"/>
          <w:szCs w:val="24"/>
          <w:lang w:val="en-GB"/>
        </w:rPr>
      </w:pPr>
    </w:p>
    <w:p w14:paraId="60401110" w14:textId="77777777" w:rsidR="00E7366E" w:rsidRDefault="00E7366E" w:rsidP="00E7366E">
      <w:pPr>
        <w:spacing w:before="120" w:after="120" w:line="276" w:lineRule="auto"/>
        <w:jc w:val="both"/>
        <w:rPr>
          <w:rFonts w:ascii="Calibri" w:eastAsia="Times New Roman" w:hAnsi="Calibri" w:cs="Calibri"/>
          <w:b/>
          <w:iCs/>
          <w:sz w:val="24"/>
          <w:szCs w:val="24"/>
          <w:lang w:val="en-GB"/>
        </w:rPr>
      </w:pPr>
    </w:p>
    <w:p w14:paraId="0F073D38" w14:textId="77777777" w:rsidR="00E7366E" w:rsidRDefault="00E7366E" w:rsidP="00E7366E">
      <w:pPr>
        <w:spacing w:before="120" w:after="120" w:line="276" w:lineRule="auto"/>
        <w:jc w:val="both"/>
        <w:rPr>
          <w:rFonts w:ascii="Calibri" w:eastAsia="Times New Roman" w:hAnsi="Calibri" w:cs="Calibri"/>
          <w:b/>
          <w:iCs/>
          <w:sz w:val="48"/>
          <w:szCs w:val="48"/>
          <w:lang w:val="en-GB"/>
        </w:rPr>
      </w:pPr>
    </w:p>
    <w:p w14:paraId="426AA7EC"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1FCD7398"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30C43FA9"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503A9F78" w14:textId="58DA4162" w:rsidR="001729D1" w:rsidRDefault="006C02A9" w:rsidP="00E7366E">
      <w:pPr>
        <w:spacing w:before="120" w:after="120" w:line="276" w:lineRule="auto"/>
        <w:jc w:val="both"/>
        <w:rPr>
          <w:rFonts w:ascii="Calibri" w:eastAsia="Times New Roman" w:hAnsi="Calibri" w:cs="Calibri"/>
          <w:b/>
          <w:iCs/>
          <w:sz w:val="48"/>
          <w:szCs w:val="48"/>
          <w:lang w:val="en-GB"/>
        </w:rPr>
      </w:pPr>
      <w:r>
        <w:rPr>
          <w:rFonts w:ascii="Calibri" w:eastAsia="Times New Roman" w:hAnsi="Calibri" w:cs="Calibri"/>
          <w:b/>
          <w:iCs/>
          <w:sz w:val="48"/>
          <w:szCs w:val="48"/>
          <w:lang w:val="en-GB"/>
        </w:rPr>
        <w:lastRenderedPageBreak/>
        <w:t xml:space="preserve">                </w:t>
      </w:r>
      <w:r w:rsidR="00D7409B">
        <w:rPr>
          <w:rFonts w:ascii="Calibri" w:eastAsia="Times New Roman" w:hAnsi="Calibri" w:cs="Calibri"/>
          <w:b/>
          <w:iCs/>
          <w:noProof/>
          <w:sz w:val="48"/>
          <w:szCs w:val="48"/>
          <w:lang w:val="en-GB"/>
        </w:rPr>
        <w:drawing>
          <wp:inline distT="0" distB="0" distL="0" distR="0" wp14:anchorId="3A45A935" wp14:editId="0FEC0780">
            <wp:extent cx="3340100" cy="1181100"/>
            <wp:effectExtent l="0" t="0" r="0" b="0"/>
            <wp:docPr id="63877728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777289" name="Picture 638777289"/>
                    <pic:cNvPicPr/>
                  </pic:nvPicPr>
                  <pic:blipFill>
                    <a:blip r:embed="rId9">
                      <a:extLst>
                        <a:ext uri="{28A0092B-C50C-407E-A947-70E740481C1C}">
                          <a14:useLocalDpi xmlns:a14="http://schemas.microsoft.com/office/drawing/2010/main" val="0"/>
                        </a:ext>
                      </a:extLst>
                    </a:blip>
                    <a:stretch>
                      <a:fillRect/>
                    </a:stretch>
                  </pic:blipFill>
                  <pic:spPr>
                    <a:xfrm>
                      <a:off x="0" y="0"/>
                      <a:ext cx="3340573" cy="1181267"/>
                    </a:xfrm>
                    <a:prstGeom prst="rect">
                      <a:avLst/>
                    </a:prstGeom>
                  </pic:spPr>
                </pic:pic>
              </a:graphicData>
            </a:graphic>
          </wp:inline>
        </w:drawing>
      </w:r>
    </w:p>
    <w:p w14:paraId="6F4D2C83"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7BAC6CC5"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43497662" w14:textId="77777777" w:rsidR="001729D1" w:rsidRDefault="001729D1" w:rsidP="00E7366E">
      <w:pPr>
        <w:spacing w:before="120" w:after="120" w:line="276" w:lineRule="auto"/>
        <w:jc w:val="both"/>
        <w:rPr>
          <w:rFonts w:ascii="Calibri" w:eastAsia="Times New Roman" w:hAnsi="Calibri" w:cs="Calibri"/>
          <w:b/>
          <w:iCs/>
          <w:sz w:val="48"/>
          <w:szCs w:val="48"/>
          <w:lang w:val="en-GB"/>
        </w:rPr>
      </w:pPr>
    </w:p>
    <w:p w14:paraId="5066ED8D" w14:textId="670F3C41" w:rsidR="00E7366E" w:rsidRDefault="00E7366E" w:rsidP="00E7366E">
      <w:pPr>
        <w:spacing w:before="120" w:after="120" w:line="276" w:lineRule="auto"/>
        <w:jc w:val="both"/>
        <w:rPr>
          <w:rFonts w:ascii="Calibri" w:eastAsia="Times New Roman" w:hAnsi="Calibri" w:cs="Calibri"/>
          <w:b/>
          <w:iCs/>
          <w:sz w:val="48"/>
          <w:szCs w:val="48"/>
          <w:lang w:val="en-GB"/>
        </w:rPr>
      </w:pPr>
      <w:r w:rsidRPr="00E7366E">
        <w:rPr>
          <w:rFonts w:ascii="Calibri" w:eastAsia="Times New Roman" w:hAnsi="Calibri" w:cs="Calibri"/>
          <w:b/>
          <w:iCs/>
          <w:sz w:val="48"/>
          <w:szCs w:val="48"/>
          <w:lang w:val="en-GB"/>
        </w:rPr>
        <w:t>“Consumer purchasing behaviour in</w:t>
      </w:r>
      <w:r>
        <w:rPr>
          <w:rFonts w:ascii="Calibri" w:eastAsia="Times New Roman" w:hAnsi="Calibri" w:cs="Calibri"/>
          <w:b/>
          <w:iCs/>
          <w:sz w:val="48"/>
          <w:szCs w:val="48"/>
          <w:lang w:val="en-GB"/>
        </w:rPr>
        <w:t xml:space="preserve"> small</w:t>
      </w:r>
      <w:r w:rsidRPr="00E7366E">
        <w:rPr>
          <w:rFonts w:ascii="Calibri" w:eastAsia="Times New Roman" w:hAnsi="Calibri" w:cs="Calibri"/>
          <w:b/>
          <w:iCs/>
          <w:sz w:val="48"/>
          <w:szCs w:val="48"/>
          <w:lang w:val="en-GB"/>
        </w:rPr>
        <w:t xml:space="preserve"> Local grocery stores: </w:t>
      </w:r>
      <w:r w:rsidR="009C0086">
        <w:rPr>
          <w:rFonts w:ascii="Calibri" w:eastAsia="Times New Roman" w:hAnsi="Calibri" w:cs="Calibri"/>
          <w:b/>
          <w:iCs/>
          <w:sz w:val="48"/>
          <w:szCs w:val="48"/>
          <w:lang w:val="en-GB"/>
        </w:rPr>
        <w:t>E</w:t>
      </w:r>
      <w:r w:rsidRPr="00E7366E">
        <w:rPr>
          <w:rFonts w:ascii="Calibri" w:eastAsia="Times New Roman" w:hAnsi="Calibri" w:cs="Calibri"/>
          <w:b/>
          <w:iCs/>
          <w:sz w:val="48"/>
          <w:szCs w:val="48"/>
          <w:lang w:val="en-GB"/>
        </w:rPr>
        <w:t>xploring Psychological, Social, and Economic Influences”</w:t>
      </w:r>
    </w:p>
    <w:p w14:paraId="43EE400E" w14:textId="01E9386A" w:rsidR="00E0193A" w:rsidRDefault="00D6743F" w:rsidP="00AF2950">
      <w:pPr>
        <w:pBdr>
          <w:bottom w:val="single" w:sz="4" w:space="1" w:color="auto"/>
        </w:pBdr>
        <w:spacing w:before="120" w:after="120" w:line="276" w:lineRule="auto"/>
        <w:jc w:val="both"/>
        <w:rPr>
          <w:rFonts w:ascii="Calibri" w:eastAsia="Times New Roman" w:hAnsi="Calibri" w:cs="Calibri"/>
          <w:b/>
          <w:bCs/>
          <w:iCs/>
          <w:sz w:val="24"/>
          <w:szCs w:val="24"/>
          <w:lang w:val="en-US"/>
        </w:rPr>
      </w:pPr>
      <w:r>
        <w:rPr>
          <w:rFonts w:ascii="Calibri" w:eastAsia="Times New Roman" w:hAnsi="Calibri" w:cs="Calibri"/>
          <w:b/>
          <w:bCs/>
          <w:iCs/>
          <w:sz w:val="24"/>
          <w:szCs w:val="24"/>
          <w:lang w:val="en-US"/>
        </w:rPr>
        <w:t xml:space="preserve">                                                                                                                 </w:t>
      </w:r>
    </w:p>
    <w:tbl>
      <w:tblPr>
        <w:tblW w:w="5387" w:type="dxa"/>
        <w:tblInd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56553A" w14:paraId="133F850D" w14:textId="77777777" w:rsidTr="0056553A">
        <w:trPr>
          <w:trHeight w:val="1668"/>
        </w:trPr>
        <w:tc>
          <w:tcPr>
            <w:tcW w:w="5387" w:type="dxa"/>
          </w:tcPr>
          <w:p w14:paraId="16F27F28" w14:textId="78E350C4" w:rsidR="009420BF" w:rsidRDefault="009420BF" w:rsidP="00693053">
            <w:pPr>
              <w:spacing w:before="120" w:after="120" w:line="276" w:lineRule="auto"/>
              <w:jc w:val="both"/>
              <w:rPr>
                <w:rFonts w:ascii="Calibri" w:eastAsia="Times New Roman" w:hAnsi="Calibri" w:cs="Calibri"/>
                <w:iCs/>
                <w:sz w:val="24"/>
                <w:szCs w:val="24"/>
              </w:rPr>
            </w:pPr>
            <w:r w:rsidRPr="009420BF">
              <w:rPr>
                <w:rFonts w:ascii="Calibri" w:eastAsia="Times New Roman" w:hAnsi="Calibri" w:cs="Calibri"/>
                <w:iCs/>
                <w:sz w:val="24"/>
                <w:szCs w:val="24"/>
              </w:rPr>
              <w:t xml:space="preserve">Applied Project presented to Independent College Dublin as a partial requirement for the </w:t>
            </w:r>
            <w:r w:rsidR="005C5B99" w:rsidRPr="009420BF">
              <w:rPr>
                <w:rFonts w:ascii="Calibri" w:eastAsia="Times New Roman" w:hAnsi="Calibri" w:cs="Calibri"/>
                <w:iCs/>
                <w:sz w:val="24"/>
                <w:szCs w:val="24"/>
              </w:rPr>
              <w:t xml:space="preserve">bachelor’s degree in </w:t>
            </w:r>
            <w:r w:rsidR="005C5B99">
              <w:rPr>
                <w:rFonts w:ascii="Calibri" w:eastAsia="Times New Roman" w:hAnsi="Calibri" w:cs="Calibri"/>
                <w:iCs/>
                <w:sz w:val="24"/>
                <w:szCs w:val="24"/>
              </w:rPr>
              <w:t>marketing</w:t>
            </w:r>
            <w:r>
              <w:rPr>
                <w:rFonts w:ascii="Calibri" w:eastAsia="Times New Roman" w:hAnsi="Calibri" w:cs="Calibri"/>
                <w:iCs/>
                <w:sz w:val="24"/>
                <w:szCs w:val="24"/>
              </w:rPr>
              <w:t>.</w:t>
            </w:r>
          </w:p>
          <w:p w14:paraId="4524F645" w14:textId="151CEDC9" w:rsidR="00F61F6C" w:rsidRDefault="00F61F6C" w:rsidP="00693053">
            <w:pPr>
              <w:spacing w:before="120" w:after="120" w:line="276" w:lineRule="auto"/>
              <w:jc w:val="both"/>
              <w:rPr>
                <w:rFonts w:ascii="Calibri" w:eastAsia="Times New Roman" w:hAnsi="Calibri" w:cs="Calibri"/>
                <w:iCs/>
                <w:sz w:val="24"/>
                <w:szCs w:val="24"/>
              </w:rPr>
            </w:pPr>
            <w:r>
              <w:rPr>
                <w:rFonts w:ascii="Calibri" w:eastAsia="Times New Roman" w:hAnsi="Calibri" w:cs="Calibri"/>
                <w:iCs/>
                <w:sz w:val="24"/>
                <w:szCs w:val="24"/>
              </w:rPr>
              <w:t>By: Nairton Fontes</w:t>
            </w:r>
          </w:p>
          <w:p w14:paraId="4520C33D" w14:textId="77777777" w:rsidR="0056553A" w:rsidRDefault="009420BF" w:rsidP="00693053">
            <w:pPr>
              <w:spacing w:before="120" w:after="120" w:line="276" w:lineRule="auto"/>
              <w:jc w:val="both"/>
              <w:rPr>
                <w:rFonts w:ascii="Calibri" w:eastAsia="Times New Roman" w:hAnsi="Calibri" w:cs="Calibri"/>
                <w:iCs/>
                <w:sz w:val="24"/>
                <w:szCs w:val="24"/>
              </w:rPr>
            </w:pPr>
            <w:r w:rsidRPr="009420BF">
              <w:rPr>
                <w:rFonts w:ascii="Calibri" w:eastAsia="Times New Roman" w:hAnsi="Calibri" w:cs="Calibri"/>
                <w:iCs/>
                <w:sz w:val="24"/>
                <w:szCs w:val="24"/>
              </w:rPr>
              <w:t xml:space="preserve">Supervisor: </w:t>
            </w:r>
            <w:r w:rsidR="00E0193A">
              <w:rPr>
                <w:rFonts w:ascii="Calibri" w:eastAsia="Times New Roman" w:hAnsi="Calibri" w:cs="Calibri"/>
                <w:iCs/>
                <w:sz w:val="24"/>
                <w:szCs w:val="24"/>
              </w:rPr>
              <w:t xml:space="preserve">Klaus Walter </w:t>
            </w:r>
          </w:p>
          <w:p w14:paraId="080CBD70" w14:textId="7FB241F4" w:rsidR="00AF3EB5" w:rsidRDefault="00C512A0" w:rsidP="00693053">
            <w:pPr>
              <w:spacing w:before="120" w:after="120" w:line="276" w:lineRule="auto"/>
              <w:jc w:val="both"/>
              <w:rPr>
                <w:rFonts w:ascii="Calibri" w:eastAsia="Times New Roman" w:hAnsi="Calibri" w:cs="Calibri"/>
                <w:iCs/>
                <w:sz w:val="24"/>
                <w:szCs w:val="24"/>
              </w:rPr>
            </w:pPr>
            <w:r>
              <w:rPr>
                <w:rFonts w:ascii="Calibri" w:eastAsia="Times New Roman" w:hAnsi="Calibri" w:cs="Calibri"/>
                <w:iCs/>
                <w:sz w:val="24"/>
                <w:szCs w:val="24"/>
              </w:rPr>
              <w:t>May</w:t>
            </w:r>
            <w:r w:rsidR="006E5DEB">
              <w:rPr>
                <w:rFonts w:ascii="Calibri" w:eastAsia="Times New Roman" w:hAnsi="Calibri" w:cs="Calibri"/>
                <w:iCs/>
                <w:sz w:val="24"/>
                <w:szCs w:val="24"/>
              </w:rPr>
              <w:t xml:space="preserve"> 2025</w:t>
            </w:r>
          </w:p>
          <w:p w14:paraId="4A2BF414" w14:textId="6DD0048C" w:rsidR="003647A2" w:rsidRPr="009420BF" w:rsidRDefault="003647A2" w:rsidP="00693053">
            <w:pPr>
              <w:spacing w:before="120" w:after="120" w:line="276" w:lineRule="auto"/>
              <w:jc w:val="both"/>
              <w:rPr>
                <w:rFonts w:ascii="Calibri" w:eastAsia="Times New Roman" w:hAnsi="Calibri" w:cs="Calibri"/>
                <w:iCs/>
                <w:sz w:val="24"/>
                <w:szCs w:val="24"/>
                <w:lang w:val="en-US"/>
              </w:rPr>
            </w:pPr>
          </w:p>
        </w:tc>
      </w:tr>
    </w:tbl>
    <w:p w14:paraId="4CE00868" w14:textId="1C4D9C23" w:rsidR="00D6743F" w:rsidRPr="00A05F1A" w:rsidRDefault="009C4D52" w:rsidP="00693053">
      <w:pPr>
        <w:spacing w:before="120" w:after="120" w:line="276" w:lineRule="auto"/>
        <w:jc w:val="both"/>
        <w:rPr>
          <w:rFonts w:ascii="Calibri" w:eastAsia="Times New Roman" w:hAnsi="Calibri" w:cs="Calibri"/>
          <w:b/>
          <w:bCs/>
          <w:iCs/>
          <w:sz w:val="24"/>
          <w:szCs w:val="24"/>
          <w:lang w:val="en-US"/>
        </w:rPr>
      </w:pPr>
      <w:r>
        <w:rPr>
          <w:rFonts w:ascii="Calibri" w:eastAsia="Times New Roman" w:hAnsi="Calibri" w:cs="Calibri"/>
          <w:b/>
          <w:bCs/>
          <w:iCs/>
          <w:sz w:val="24"/>
          <w:szCs w:val="24"/>
          <w:lang w:val="en-US"/>
        </w:rPr>
        <w:t xml:space="preserve">                                                                                                                  </w:t>
      </w:r>
      <w:r w:rsidR="00D6743F">
        <w:rPr>
          <w:rFonts w:ascii="Calibri" w:eastAsia="Times New Roman" w:hAnsi="Calibri" w:cs="Calibri"/>
          <w:b/>
          <w:bCs/>
          <w:iCs/>
          <w:sz w:val="24"/>
          <w:szCs w:val="24"/>
          <w:lang w:val="en-US"/>
        </w:rPr>
        <w:t xml:space="preserve">                </w:t>
      </w:r>
    </w:p>
    <w:p w14:paraId="62AE362F" w14:textId="77777777" w:rsidR="00E22230" w:rsidRDefault="00E22230" w:rsidP="00693053">
      <w:pPr>
        <w:spacing w:before="120" w:after="120" w:line="276" w:lineRule="auto"/>
        <w:jc w:val="both"/>
        <w:rPr>
          <w:rFonts w:ascii="Calibri" w:eastAsia="Times New Roman" w:hAnsi="Calibri" w:cs="Calibri"/>
          <w:b/>
          <w:bCs/>
          <w:iCs/>
          <w:sz w:val="32"/>
          <w:szCs w:val="32"/>
          <w:lang w:val="en-US"/>
        </w:rPr>
      </w:pPr>
    </w:p>
    <w:p w14:paraId="4CFB6239" w14:textId="77777777" w:rsidR="00E22230" w:rsidRDefault="00E22230" w:rsidP="00693053">
      <w:pPr>
        <w:spacing w:before="120" w:after="120" w:line="276" w:lineRule="auto"/>
        <w:jc w:val="both"/>
        <w:rPr>
          <w:rFonts w:ascii="Calibri" w:eastAsia="Times New Roman" w:hAnsi="Calibri" w:cs="Calibri"/>
          <w:b/>
          <w:bCs/>
          <w:iCs/>
          <w:sz w:val="32"/>
          <w:szCs w:val="32"/>
          <w:lang w:val="en-US"/>
        </w:rPr>
      </w:pPr>
    </w:p>
    <w:p w14:paraId="47F735D2" w14:textId="73530764" w:rsidR="00E22230" w:rsidRDefault="00E22230" w:rsidP="00693053">
      <w:pPr>
        <w:spacing w:before="120" w:after="120" w:line="276" w:lineRule="auto"/>
        <w:jc w:val="both"/>
        <w:rPr>
          <w:rFonts w:ascii="Calibri" w:eastAsia="Times New Roman" w:hAnsi="Calibri" w:cs="Calibri"/>
          <w:b/>
          <w:bCs/>
          <w:iCs/>
          <w:sz w:val="32"/>
          <w:szCs w:val="32"/>
          <w:lang w:val="en-US"/>
        </w:rPr>
      </w:pPr>
    </w:p>
    <w:p w14:paraId="00093197" w14:textId="77777777" w:rsidR="00E22230" w:rsidRDefault="00E22230" w:rsidP="00693053">
      <w:pPr>
        <w:spacing w:before="120" w:after="120" w:line="276" w:lineRule="auto"/>
        <w:jc w:val="both"/>
        <w:rPr>
          <w:rFonts w:ascii="Calibri" w:eastAsia="Times New Roman" w:hAnsi="Calibri" w:cs="Calibri"/>
          <w:b/>
          <w:bCs/>
          <w:iCs/>
          <w:sz w:val="32"/>
          <w:szCs w:val="32"/>
          <w:lang w:val="en-US"/>
        </w:rPr>
      </w:pPr>
    </w:p>
    <w:p w14:paraId="6D87D163" w14:textId="1D74C086" w:rsidR="00E22230" w:rsidRDefault="00E22230" w:rsidP="00693053">
      <w:pPr>
        <w:spacing w:before="120" w:after="120" w:line="276" w:lineRule="auto"/>
        <w:jc w:val="both"/>
        <w:rPr>
          <w:rFonts w:ascii="Calibri" w:eastAsia="Times New Roman" w:hAnsi="Calibri" w:cs="Calibri"/>
          <w:b/>
          <w:bCs/>
          <w:iCs/>
          <w:sz w:val="32"/>
          <w:szCs w:val="32"/>
          <w:lang w:val="en-US"/>
        </w:rPr>
      </w:pPr>
    </w:p>
    <w:p w14:paraId="50CAFD58" w14:textId="5494D6B4" w:rsidR="00307BDF" w:rsidRDefault="00E22230" w:rsidP="00693053">
      <w:pPr>
        <w:spacing w:before="120" w:after="120" w:line="276" w:lineRule="auto"/>
        <w:jc w:val="both"/>
        <w:rPr>
          <w:rFonts w:ascii="Calibri" w:eastAsia="Times New Roman" w:hAnsi="Calibri" w:cs="Calibri"/>
          <w:b/>
          <w:bCs/>
          <w:iCs/>
          <w:sz w:val="32"/>
          <w:szCs w:val="32"/>
          <w:lang w:val="en-US"/>
        </w:rPr>
      </w:pPr>
      <w:r>
        <w:rPr>
          <w:rFonts w:ascii="Calibri" w:eastAsia="Times New Roman" w:hAnsi="Calibri" w:cs="Calibri"/>
          <w:b/>
          <w:bCs/>
          <w:iCs/>
          <w:sz w:val="32"/>
          <w:szCs w:val="32"/>
          <w:lang w:val="en-US"/>
        </w:rPr>
        <w:t xml:space="preserve">                                                   </w:t>
      </w:r>
      <w:r w:rsidR="00B03A45">
        <w:rPr>
          <w:rFonts w:ascii="Calibri" w:eastAsia="Times New Roman" w:hAnsi="Calibri" w:cs="Calibri"/>
          <w:b/>
          <w:bCs/>
          <w:iCs/>
          <w:sz w:val="32"/>
          <w:szCs w:val="32"/>
          <w:lang w:val="en-US"/>
        </w:rPr>
        <w:t xml:space="preserve"> </w:t>
      </w:r>
      <w:r w:rsidR="00B03A45" w:rsidRPr="00B03A45">
        <w:rPr>
          <w:rFonts w:ascii="Calibri" w:eastAsia="Times New Roman" w:hAnsi="Calibri" w:cs="Calibri"/>
          <w:b/>
          <w:bCs/>
          <w:iCs/>
          <w:sz w:val="32"/>
          <w:szCs w:val="32"/>
          <w:lang w:val="en-US"/>
        </w:rPr>
        <w:t>Abstrac</w:t>
      </w:r>
      <w:r w:rsidR="001729D1">
        <w:rPr>
          <w:rFonts w:ascii="Calibri" w:eastAsia="Times New Roman" w:hAnsi="Calibri" w:cs="Calibri"/>
          <w:b/>
          <w:bCs/>
          <w:iCs/>
          <w:sz w:val="32"/>
          <w:szCs w:val="32"/>
          <w:lang w:val="en-US"/>
        </w:rPr>
        <w:t xml:space="preserve">t </w:t>
      </w:r>
    </w:p>
    <w:p w14:paraId="59B5F3B4" w14:textId="77777777" w:rsidR="00E22230" w:rsidRDefault="00E22230" w:rsidP="00693053">
      <w:pPr>
        <w:spacing w:before="120" w:after="120" w:line="276" w:lineRule="auto"/>
        <w:jc w:val="both"/>
        <w:rPr>
          <w:rFonts w:ascii="Calibri" w:eastAsia="Times New Roman" w:hAnsi="Calibri" w:cs="Calibri"/>
          <w:b/>
          <w:bCs/>
          <w:iCs/>
          <w:sz w:val="32"/>
          <w:szCs w:val="32"/>
          <w:lang w:val="en-US"/>
        </w:rPr>
      </w:pPr>
    </w:p>
    <w:p w14:paraId="249C5319" w14:textId="661E41D0" w:rsidR="001729D1" w:rsidRDefault="001729D1" w:rsidP="007B1B0C">
      <w:pPr>
        <w:spacing w:before="120" w:after="120" w:line="360" w:lineRule="auto"/>
        <w:jc w:val="both"/>
        <w:rPr>
          <w:rFonts w:ascii="Calibri" w:eastAsia="Times New Roman" w:hAnsi="Calibri" w:cs="Calibri"/>
          <w:iCs/>
          <w:sz w:val="24"/>
          <w:szCs w:val="24"/>
          <w:lang w:val="en-US"/>
        </w:rPr>
      </w:pPr>
      <w:r>
        <w:rPr>
          <w:rFonts w:ascii="Calibri" w:eastAsia="Times New Roman" w:hAnsi="Calibri" w:cs="Calibri"/>
          <w:iCs/>
          <w:sz w:val="24"/>
          <w:szCs w:val="24"/>
          <w:lang w:val="en-US"/>
        </w:rPr>
        <w:t xml:space="preserve">This research explores the key factors influencing consumer purchasing </w:t>
      </w:r>
      <w:r w:rsidR="00743E1E">
        <w:rPr>
          <w:rFonts w:ascii="Calibri" w:eastAsia="Times New Roman" w:hAnsi="Calibri" w:cs="Calibri"/>
          <w:iCs/>
          <w:sz w:val="24"/>
          <w:szCs w:val="24"/>
          <w:lang w:val="en-US"/>
        </w:rPr>
        <w:t>behavior</w:t>
      </w:r>
      <w:r>
        <w:rPr>
          <w:rFonts w:ascii="Calibri" w:eastAsia="Times New Roman" w:hAnsi="Calibri" w:cs="Calibri"/>
          <w:iCs/>
          <w:sz w:val="24"/>
          <w:szCs w:val="24"/>
          <w:lang w:val="en-US"/>
        </w:rPr>
        <w:t xml:space="preserve"> in small grocery stores, a context often </w:t>
      </w:r>
      <w:r w:rsidR="00743E1E">
        <w:rPr>
          <w:rFonts w:ascii="Calibri" w:eastAsia="Times New Roman" w:hAnsi="Calibri" w:cs="Calibri"/>
          <w:iCs/>
          <w:sz w:val="24"/>
          <w:szCs w:val="24"/>
          <w:lang w:val="en-US"/>
        </w:rPr>
        <w:t>overlooked in academic literature,</w:t>
      </w:r>
      <w:r w:rsidR="009971EC">
        <w:rPr>
          <w:rFonts w:ascii="Calibri" w:eastAsia="Times New Roman" w:hAnsi="Calibri" w:cs="Calibri"/>
          <w:iCs/>
          <w:sz w:val="24"/>
          <w:szCs w:val="24"/>
          <w:lang w:val="en-US"/>
        </w:rPr>
        <w:t xml:space="preserve"> </w:t>
      </w:r>
      <w:r w:rsidR="00743E1E">
        <w:rPr>
          <w:rFonts w:ascii="Calibri" w:eastAsia="Times New Roman" w:hAnsi="Calibri" w:cs="Calibri"/>
          <w:iCs/>
          <w:sz w:val="24"/>
          <w:szCs w:val="24"/>
          <w:lang w:val="en-US"/>
        </w:rPr>
        <w:t>which tends to focus on large supermarkets or even retail chains. The study addresses this gap by applying a mixed</w:t>
      </w:r>
      <w:r w:rsidR="009971EC">
        <w:rPr>
          <w:rFonts w:ascii="Calibri" w:eastAsia="Times New Roman" w:hAnsi="Calibri" w:cs="Calibri"/>
          <w:iCs/>
          <w:sz w:val="24"/>
          <w:szCs w:val="24"/>
          <w:lang w:val="en-US"/>
        </w:rPr>
        <w:t>-</w:t>
      </w:r>
      <w:r w:rsidR="00743E1E">
        <w:rPr>
          <w:rFonts w:ascii="Calibri" w:eastAsia="Times New Roman" w:hAnsi="Calibri" w:cs="Calibri"/>
          <w:iCs/>
          <w:sz w:val="24"/>
          <w:szCs w:val="24"/>
          <w:lang w:val="en-US"/>
        </w:rPr>
        <w:t>method approach, quantitative surveys data collected with customers and qualitative interviews with grocery stores managers to measure consumers motivations, preferences and behavior in</w:t>
      </w:r>
      <w:r w:rsidR="009971EC">
        <w:rPr>
          <w:rFonts w:ascii="Calibri" w:eastAsia="Times New Roman" w:hAnsi="Calibri" w:cs="Calibri"/>
          <w:iCs/>
          <w:sz w:val="24"/>
          <w:szCs w:val="24"/>
          <w:lang w:val="en-US"/>
        </w:rPr>
        <w:t xml:space="preserve"> a</w:t>
      </w:r>
      <w:r w:rsidR="00743E1E">
        <w:rPr>
          <w:rFonts w:ascii="Calibri" w:eastAsia="Times New Roman" w:hAnsi="Calibri" w:cs="Calibri"/>
          <w:iCs/>
          <w:sz w:val="24"/>
          <w:szCs w:val="24"/>
          <w:lang w:val="en-US"/>
        </w:rPr>
        <w:t xml:space="preserve"> small grocery stores environment. Key find</w:t>
      </w:r>
      <w:r w:rsidR="009971EC">
        <w:rPr>
          <w:rFonts w:ascii="Calibri" w:eastAsia="Times New Roman" w:hAnsi="Calibri" w:cs="Calibri"/>
          <w:iCs/>
          <w:sz w:val="24"/>
          <w:szCs w:val="24"/>
          <w:lang w:val="en-US"/>
        </w:rPr>
        <w:t>ings</w:t>
      </w:r>
      <w:r w:rsidR="00743E1E">
        <w:rPr>
          <w:rFonts w:ascii="Calibri" w:eastAsia="Times New Roman" w:hAnsi="Calibri" w:cs="Calibri"/>
          <w:iCs/>
          <w:sz w:val="24"/>
          <w:szCs w:val="24"/>
          <w:lang w:val="en-US"/>
        </w:rPr>
        <w:t xml:space="preserve"> reveal that factors such as price and product quality, emotional and social influences which include trust</w:t>
      </w:r>
      <w:r w:rsidR="009971EC">
        <w:rPr>
          <w:rFonts w:ascii="Calibri" w:eastAsia="Times New Roman" w:hAnsi="Calibri" w:cs="Calibri"/>
          <w:iCs/>
          <w:sz w:val="24"/>
          <w:szCs w:val="24"/>
          <w:lang w:val="en-US"/>
        </w:rPr>
        <w:t xml:space="preserve">, community belonging, convenience and personalized service, significantly shape purchasing decision. These insights contribute to a better understanding of small local retail dynamics and offer practical recommendations to support small local grocery retailers to adapt to </w:t>
      </w:r>
      <w:r w:rsidR="00E22230">
        <w:rPr>
          <w:rFonts w:ascii="Calibri" w:eastAsia="Times New Roman" w:hAnsi="Calibri" w:cs="Calibri"/>
          <w:iCs/>
          <w:sz w:val="24"/>
          <w:szCs w:val="24"/>
          <w:lang w:val="en-US"/>
        </w:rPr>
        <w:t>consumers’</w:t>
      </w:r>
      <w:r w:rsidR="009971EC">
        <w:rPr>
          <w:rFonts w:ascii="Calibri" w:eastAsia="Times New Roman" w:hAnsi="Calibri" w:cs="Calibri"/>
          <w:iCs/>
          <w:sz w:val="24"/>
          <w:szCs w:val="24"/>
          <w:lang w:val="en-US"/>
        </w:rPr>
        <w:t xml:space="preserve"> expectations and enhance competitiveness in this </w:t>
      </w:r>
      <w:r w:rsidR="00E22230">
        <w:rPr>
          <w:rFonts w:ascii="Calibri" w:eastAsia="Times New Roman" w:hAnsi="Calibri" w:cs="Calibri"/>
          <w:iCs/>
          <w:sz w:val="24"/>
          <w:szCs w:val="24"/>
          <w:lang w:val="en-US"/>
        </w:rPr>
        <w:t>increasing</w:t>
      </w:r>
      <w:r w:rsidR="009971EC">
        <w:rPr>
          <w:rFonts w:ascii="Calibri" w:eastAsia="Times New Roman" w:hAnsi="Calibri" w:cs="Calibri"/>
          <w:iCs/>
          <w:sz w:val="24"/>
          <w:szCs w:val="24"/>
          <w:lang w:val="en-US"/>
        </w:rPr>
        <w:t xml:space="preserve"> market. </w:t>
      </w:r>
    </w:p>
    <w:p w14:paraId="079E63B0" w14:textId="4DBE50DA" w:rsidR="00E22230" w:rsidRDefault="00E22230" w:rsidP="00693053">
      <w:pPr>
        <w:spacing w:before="120" w:after="120" w:line="276" w:lineRule="auto"/>
        <w:jc w:val="both"/>
        <w:rPr>
          <w:rFonts w:ascii="Calibri" w:eastAsia="Times New Roman" w:hAnsi="Calibri" w:cs="Calibri"/>
          <w:iCs/>
          <w:sz w:val="24"/>
          <w:szCs w:val="24"/>
          <w:lang w:val="en-US"/>
        </w:rPr>
      </w:pPr>
      <w:r>
        <w:rPr>
          <w:rFonts w:ascii="Calibri" w:eastAsia="Times New Roman" w:hAnsi="Calibri" w:cs="Calibri"/>
          <w:iCs/>
          <w:sz w:val="24"/>
          <w:szCs w:val="24"/>
          <w:lang w:val="en-US"/>
        </w:rPr>
        <w:t xml:space="preserve">Key words: </w:t>
      </w:r>
      <w:r w:rsidRPr="00043427">
        <w:rPr>
          <w:rFonts w:ascii="Calibri" w:eastAsia="Times New Roman" w:hAnsi="Calibri" w:cs="Calibri"/>
          <w:i/>
          <w:sz w:val="24"/>
          <w:szCs w:val="24"/>
          <w:lang w:val="en-US"/>
        </w:rPr>
        <w:t xml:space="preserve">Consumer Behavior, Small Grocery Stores, Purchasing Decision, Cultural/Social Influences, Retail Marketing </w:t>
      </w:r>
    </w:p>
    <w:p w14:paraId="761FF896"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1833D836"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76DE6209"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2EC5BA0E"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21A263B2"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78E095A0"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5730A94B"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0278A409"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2CA78101" w14:textId="77777777" w:rsidR="00F21950" w:rsidRDefault="00F21950" w:rsidP="00693053">
      <w:pPr>
        <w:spacing w:before="120" w:after="120" w:line="276" w:lineRule="auto"/>
        <w:jc w:val="both"/>
        <w:rPr>
          <w:rFonts w:ascii="Calibri" w:eastAsia="Times New Roman" w:hAnsi="Calibri" w:cs="Calibri"/>
          <w:iCs/>
          <w:sz w:val="24"/>
          <w:szCs w:val="24"/>
          <w:lang w:val="en-US"/>
        </w:rPr>
      </w:pPr>
    </w:p>
    <w:p w14:paraId="0BC1AD06" w14:textId="77777777" w:rsidR="00AB3CC3" w:rsidRDefault="00AB3CC3" w:rsidP="00693053">
      <w:pPr>
        <w:spacing w:before="120" w:after="120" w:line="276" w:lineRule="auto"/>
        <w:jc w:val="both"/>
        <w:rPr>
          <w:rFonts w:ascii="Calibri" w:eastAsia="Times New Roman" w:hAnsi="Calibri" w:cs="Calibri"/>
          <w:iCs/>
          <w:sz w:val="24"/>
          <w:szCs w:val="24"/>
          <w:lang w:val="en-US"/>
        </w:rPr>
      </w:pPr>
    </w:p>
    <w:p w14:paraId="3D65B66A" w14:textId="77777777" w:rsidR="00AB3CC3" w:rsidRDefault="00AB3CC3" w:rsidP="00693053">
      <w:pPr>
        <w:spacing w:before="120" w:after="120" w:line="276" w:lineRule="auto"/>
        <w:jc w:val="both"/>
        <w:rPr>
          <w:rFonts w:ascii="Calibri" w:eastAsia="Times New Roman" w:hAnsi="Calibri" w:cs="Calibri"/>
          <w:iCs/>
          <w:sz w:val="24"/>
          <w:szCs w:val="24"/>
          <w:lang w:val="en-US"/>
        </w:rPr>
      </w:pPr>
    </w:p>
    <w:p w14:paraId="671CDD74" w14:textId="77777777" w:rsidR="00AB3CC3" w:rsidRDefault="00AB3CC3" w:rsidP="00693053">
      <w:pPr>
        <w:spacing w:before="120" w:after="120" w:line="276" w:lineRule="auto"/>
        <w:jc w:val="both"/>
        <w:rPr>
          <w:rFonts w:ascii="Calibri" w:eastAsia="Times New Roman" w:hAnsi="Calibri" w:cs="Calibri"/>
          <w:iCs/>
          <w:sz w:val="24"/>
          <w:szCs w:val="24"/>
          <w:lang w:val="en-US"/>
        </w:rPr>
      </w:pPr>
    </w:p>
    <w:p w14:paraId="20166490" w14:textId="77777777" w:rsidR="00A20EE7" w:rsidRDefault="00A20EE7" w:rsidP="00693053">
      <w:pPr>
        <w:spacing w:before="120" w:after="120" w:line="276" w:lineRule="auto"/>
        <w:jc w:val="both"/>
        <w:rPr>
          <w:rFonts w:ascii="Calibri" w:eastAsia="Times New Roman" w:hAnsi="Calibri" w:cs="Calibri"/>
          <w:iCs/>
          <w:sz w:val="24"/>
          <w:szCs w:val="24"/>
          <w:lang w:val="en-US"/>
        </w:rPr>
      </w:pPr>
    </w:p>
    <w:p w14:paraId="381B2057" w14:textId="52E83B48" w:rsidR="00A7136F" w:rsidRPr="00A0450E" w:rsidRDefault="000238E6" w:rsidP="00A0450E">
      <w:pPr>
        <w:pStyle w:val="TOC4"/>
        <w:rPr>
          <w:lang w:val="en-US"/>
        </w:rPr>
      </w:pPr>
      <w:r w:rsidRPr="00A0450E">
        <w:rPr>
          <w:lang w:val="en-US"/>
        </w:rPr>
        <w:t xml:space="preserve">    </w:t>
      </w:r>
      <w:r w:rsidR="00A7136F" w:rsidRPr="00A0450E">
        <w:rPr>
          <w:lang w:val="en-US"/>
        </w:rPr>
        <w:t xml:space="preserve">                                       </w:t>
      </w:r>
      <w:r w:rsidR="00A0450E" w:rsidRPr="00A0450E">
        <w:t>Table of Contents</w:t>
      </w:r>
    </w:p>
    <w:p w14:paraId="52F7EA74" w14:textId="77777777" w:rsidR="0095629A" w:rsidRDefault="00A7136F" w:rsidP="00A0450E">
      <w:pPr>
        <w:pStyle w:val="TOC4"/>
        <w:rPr>
          <w:noProof/>
        </w:rPr>
      </w:pPr>
      <w:r>
        <w:rPr>
          <w:lang w:val="en-US"/>
        </w:rPr>
        <w:t xml:space="preserve"> </w:t>
      </w:r>
      <w:r w:rsidR="00A0450E">
        <w:rPr>
          <w:lang w:val="en-US"/>
        </w:rPr>
        <w:fldChar w:fldCharType="begin"/>
      </w:r>
      <w:r w:rsidR="00A0450E">
        <w:rPr>
          <w:lang w:val="en-US"/>
        </w:rPr>
        <w:instrText xml:space="preserve"> TOC \o "1-7" \h \z \u </w:instrText>
      </w:r>
      <w:r w:rsidR="00A0450E">
        <w:rPr>
          <w:lang w:val="en-US"/>
        </w:rPr>
        <w:fldChar w:fldCharType="separate"/>
      </w:r>
    </w:p>
    <w:p w14:paraId="0BEA4B2C" w14:textId="732D1BD4"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77" w:history="1">
        <w:r w:rsidRPr="005D0F55">
          <w:rPr>
            <w:rStyle w:val="Hyperlink"/>
            <w:rFonts w:eastAsia="Times New Roman"/>
            <w:noProof/>
            <w:sz w:val="16"/>
            <w:szCs w:val="16"/>
            <w:u w:val="none"/>
            <w:lang w:val="en-IN"/>
          </w:rPr>
          <w:t>Chapter I</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_Toc197937877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6</w:t>
        </w:r>
        <w:r w:rsidRPr="005D0F55">
          <w:rPr>
            <w:rStyle w:val="Hyperlink"/>
            <w:rFonts w:eastAsia="Times New Roman"/>
            <w:noProof/>
            <w:webHidden/>
            <w:sz w:val="16"/>
            <w:szCs w:val="16"/>
            <w:u w:val="none"/>
            <w:lang w:val="en-IN"/>
          </w:rPr>
          <w:fldChar w:fldCharType="end"/>
        </w:r>
      </w:hyperlink>
    </w:p>
    <w:p w14:paraId="36528118" w14:textId="0D56E9AD"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78" w:history="1">
        <w:r w:rsidRPr="005D0F55">
          <w:rPr>
            <w:rStyle w:val="Hyperlink"/>
            <w:rFonts w:eastAsia="Times New Roman"/>
            <w:noProof/>
            <w:sz w:val="16"/>
            <w:szCs w:val="16"/>
            <w:u w:val="none"/>
            <w:lang w:val="en-IN"/>
          </w:rPr>
          <w:t>1.1 Introduction</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_Toc197937878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6</w:t>
        </w:r>
        <w:r w:rsidRPr="005D0F55">
          <w:rPr>
            <w:rStyle w:val="Hyperlink"/>
            <w:rFonts w:eastAsia="Times New Roman"/>
            <w:noProof/>
            <w:webHidden/>
            <w:sz w:val="16"/>
            <w:szCs w:val="16"/>
            <w:u w:val="none"/>
            <w:lang w:val="en-IN"/>
          </w:rPr>
          <w:fldChar w:fldCharType="end"/>
        </w:r>
      </w:hyperlink>
    </w:p>
    <w:p w14:paraId="162F52B5" w14:textId="2E094FF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79" w:history="1">
        <w:r w:rsidRPr="005D0F55">
          <w:rPr>
            <w:rStyle w:val="Hyperlink"/>
            <w:rFonts w:eastAsia="Times New Roman"/>
            <w:noProof/>
            <w:sz w:val="16"/>
            <w:szCs w:val="16"/>
            <w:u w:val="none"/>
            <w:lang w:val="en-IN"/>
          </w:rPr>
          <w:t>1.2 Rationale for the Study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_Toc197937879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6</w:t>
        </w:r>
        <w:r w:rsidRPr="005D0F55">
          <w:rPr>
            <w:rStyle w:val="Hyperlink"/>
            <w:rFonts w:eastAsia="Times New Roman"/>
            <w:noProof/>
            <w:webHidden/>
            <w:sz w:val="16"/>
            <w:szCs w:val="16"/>
            <w:u w:val="none"/>
            <w:lang w:val="en-IN"/>
          </w:rPr>
          <w:fldChar w:fldCharType="end"/>
        </w:r>
      </w:hyperlink>
    </w:p>
    <w:p w14:paraId="3084AD31" w14:textId="0F139366"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0" w:history="1">
        <w:r w:rsidRPr="005D0F55">
          <w:rPr>
            <w:rStyle w:val="Hyperlink"/>
            <w:rFonts w:eastAsia="Times New Roman"/>
            <w:noProof/>
            <w:sz w:val="16"/>
            <w:szCs w:val="16"/>
            <w:u w:val="none"/>
            <w:lang w:val="en-IN"/>
          </w:rPr>
          <w:t>1.3 Statement of the Research Objectives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_Toc197937880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7</w:t>
        </w:r>
        <w:r w:rsidRPr="005D0F55">
          <w:rPr>
            <w:rStyle w:val="Hyperlink"/>
            <w:rFonts w:eastAsia="Times New Roman"/>
            <w:noProof/>
            <w:webHidden/>
            <w:sz w:val="16"/>
            <w:szCs w:val="16"/>
            <w:u w:val="none"/>
            <w:lang w:val="en-IN"/>
          </w:rPr>
          <w:fldChar w:fldCharType="end"/>
        </w:r>
      </w:hyperlink>
    </w:p>
    <w:p w14:paraId="6CF4F68E" w14:textId="1AE7D23C"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1" w:history="1">
        <w:r w:rsidRPr="005D0F55">
          <w:rPr>
            <w:rStyle w:val="Hyperlink"/>
            <w:rFonts w:eastAsia="Times New Roman"/>
            <w:noProof/>
            <w:sz w:val="16"/>
            <w:szCs w:val="16"/>
            <w:u w:val="none"/>
            <w:lang w:val="en-IN"/>
          </w:rPr>
          <w:t>1.4 Information Gathering &amp; Data Collection Technique Used</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_Toc197937881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8</w:t>
        </w:r>
        <w:r w:rsidRPr="005D0F55">
          <w:rPr>
            <w:rStyle w:val="Hyperlink"/>
            <w:rFonts w:eastAsia="Times New Roman"/>
            <w:noProof/>
            <w:webHidden/>
            <w:sz w:val="16"/>
            <w:szCs w:val="16"/>
            <w:u w:val="none"/>
            <w:lang w:val="en-IN"/>
          </w:rPr>
          <w:fldChar w:fldCharType="end"/>
        </w:r>
      </w:hyperlink>
    </w:p>
    <w:p w14:paraId="0CA3A9EA" w14:textId="3938AB87"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2" w:history="1">
        <w:r w:rsidRPr="005D0F55">
          <w:rPr>
            <w:rStyle w:val="Hyperlink"/>
            <w:rFonts w:eastAsia="Times New Roman"/>
            <w:noProof/>
            <w:sz w:val="16"/>
            <w:szCs w:val="16"/>
            <w:u w:val="none"/>
            <w:lang w:val="en-IN"/>
          </w:rPr>
          <w:t>1.4 Anticipated Outcomes of the Study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_Toc197937882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8</w:t>
        </w:r>
        <w:r w:rsidRPr="005D0F55">
          <w:rPr>
            <w:rStyle w:val="Hyperlink"/>
            <w:rFonts w:eastAsia="Times New Roman"/>
            <w:noProof/>
            <w:webHidden/>
            <w:sz w:val="16"/>
            <w:szCs w:val="16"/>
            <w:u w:val="none"/>
            <w:lang w:val="en-IN"/>
          </w:rPr>
          <w:fldChar w:fldCharType="end"/>
        </w:r>
      </w:hyperlink>
    </w:p>
    <w:p w14:paraId="7DBA2117" w14:textId="01C7197D"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3" w:history="1">
        <w:r w:rsidRPr="005D0F55">
          <w:rPr>
            <w:rStyle w:val="Hyperlink"/>
            <w:rFonts w:eastAsia="Times New Roman"/>
            <w:noProof/>
            <w:sz w:val="16"/>
            <w:szCs w:val="16"/>
            <w:u w:val="none"/>
            <w:lang w:val="en-IN"/>
          </w:rPr>
          <w:t>1.6 Chapter-by-Chapter Overview</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_Toc197937883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9</w:t>
        </w:r>
        <w:r w:rsidRPr="005D0F55">
          <w:rPr>
            <w:rStyle w:val="Hyperlink"/>
            <w:rFonts w:eastAsia="Times New Roman"/>
            <w:noProof/>
            <w:webHidden/>
            <w:sz w:val="16"/>
            <w:szCs w:val="16"/>
            <w:u w:val="none"/>
            <w:lang w:val="en-IN"/>
          </w:rPr>
          <w:fldChar w:fldCharType="end"/>
        </w:r>
      </w:hyperlink>
    </w:p>
    <w:p w14:paraId="68945A33" w14:textId="474C518B"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4" w:history="1">
        <w:r w:rsidRPr="005D0F55">
          <w:rPr>
            <w:rStyle w:val="Hyperlink"/>
            <w:rFonts w:eastAsia="Times New Roman"/>
            <w:noProof/>
            <w:sz w:val="16"/>
            <w:szCs w:val="16"/>
            <w:u w:val="none"/>
            <w:lang w:val="en-IN"/>
          </w:rPr>
          <w:t>Chapter II</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_Toc197937884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10</w:t>
        </w:r>
        <w:r w:rsidRPr="005D0F55">
          <w:rPr>
            <w:rStyle w:val="Hyperlink"/>
            <w:rFonts w:eastAsia="Times New Roman"/>
            <w:noProof/>
            <w:webHidden/>
            <w:sz w:val="16"/>
            <w:szCs w:val="16"/>
            <w:u w:val="none"/>
            <w:lang w:val="en-IN"/>
          </w:rPr>
          <w:fldChar w:fldCharType="end"/>
        </w:r>
      </w:hyperlink>
    </w:p>
    <w:p w14:paraId="1E5557A2" w14:textId="42035989"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5" w:history="1">
        <w:r w:rsidRPr="005D0F55">
          <w:rPr>
            <w:rStyle w:val="Hyperlink"/>
            <w:rFonts w:eastAsia="Times New Roman"/>
            <w:noProof/>
            <w:sz w:val="16"/>
            <w:szCs w:val="16"/>
            <w:u w:val="none"/>
            <w:lang w:val="en-IN"/>
          </w:rPr>
          <w:t>2. Literature Review</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_Toc197937885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10</w:t>
        </w:r>
        <w:r w:rsidRPr="005D0F55">
          <w:rPr>
            <w:rStyle w:val="Hyperlink"/>
            <w:rFonts w:eastAsia="Times New Roman"/>
            <w:noProof/>
            <w:webHidden/>
            <w:sz w:val="16"/>
            <w:szCs w:val="16"/>
            <w:u w:val="none"/>
            <w:lang w:val="en-IN"/>
          </w:rPr>
          <w:fldChar w:fldCharType="end"/>
        </w:r>
      </w:hyperlink>
    </w:p>
    <w:p w14:paraId="4B0F940E" w14:textId="43982889"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6" w:history="1">
        <w:r w:rsidRPr="005D0F55">
          <w:rPr>
            <w:rStyle w:val="Hyperlink"/>
            <w:rFonts w:eastAsia="Times New Roman"/>
            <w:noProof/>
            <w:sz w:val="16"/>
            <w:szCs w:val="16"/>
            <w:u w:val="none"/>
            <w:lang w:val="en-IN"/>
          </w:rPr>
          <w:t>2.1 Psychological Factors Influencing Consumer Behavior</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_Toc197937886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10</w:t>
        </w:r>
        <w:r w:rsidRPr="005D0F55">
          <w:rPr>
            <w:rStyle w:val="Hyperlink"/>
            <w:rFonts w:eastAsia="Times New Roman"/>
            <w:noProof/>
            <w:webHidden/>
            <w:sz w:val="16"/>
            <w:szCs w:val="16"/>
            <w:u w:val="none"/>
            <w:lang w:val="en-IN"/>
          </w:rPr>
          <w:fldChar w:fldCharType="end"/>
        </w:r>
      </w:hyperlink>
    </w:p>
    <w:p w14:paraId="2FAFAB63" w14:textId="1842B2F8"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7" w:history="1">
        <w:r w:rsidRPr="005D0F55">
          <w:rPr>
            <w:rStyle w:val="Hyperlink"/>
            <w:rFonts w:eastAsia="Times New Roman"/>
            <w:noProof/>
            <w:sz w:val="16"/>
            <w:szCs w:val="16"/>
            <w:u w:val="none"/>
            <w:lang w:val="en-IN"/>
          </w:rPr>
          <w:t>2.2 Social and Cultural Influences on Shopping Patterns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_Toc197937887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12</w:t>
        </w:r>
        <w:r w:rsidRPr="005D0F55">
          <w:rPr>
            <w:rStyle w:val="Hyperlink"/>
            <w:rFonts w:eastAsia="Times New Roman"/>
            <w:noProof/>
            <w:webHidden/>
            <w:sz w:val="16"/>
            <w:szCs w:val="16"/>
            <w:u w:val="none"/>
            <w:lang w:val="en-IN"/>
          </w:rPr>
          <w:fldChar w:fldCharType="end"/>
        </w:r>
      </w:hyperlink>
    </w:p>
    <w:p w14:paraId="014EC7B1" w14:textId="2F48295C"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8" w:history="1">
        <w:r w:rsidRPr="005D0F55">
          <w:rPr>
            <w:rStyle w:val="Hyperlink"/>
            <w:rFonts w:eastAsia="Times New Roman"/>
            <w:noProof/>
            <w:sz w:val="16"/>
            <w:szCs w:val="16"/>
            <w:u w:val="none"/>
            <w:lang w:val="en-IN"/>
          </w:rPr>
          <w:t>2.3 Tangible Factors Driving Purchase Decisions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_Toc197937888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13</w:t>
        </w:r>
        <w:r w:rsidRPr="005D0F55">
          <w:rPr>
            <w:rStyle w:val="Hyperlink"/>
            <w:rFonts w:eastAsia="Times New Roman"/>
            <w:noProof/>
            <w:webHidden/>
            <w:sz w:val="16"/>
            <w:szCs w:val="16"/>
            <w:u w:val="none"/>
            <w:lang w:val="en-IN"/>
          </w:rPr>
          <w:fldChar w:fldCharType="end"/>
        </w:r>
      </w:hyperlink>
    </w:p>
    <w:p w14:paraId="464F72CB" w14:textId="7CEF9240"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89" w:history="1">
        <w:r w:rsidRPr="005D0F55">
          <w:rPr>
            <w:rStyle w:val="Hyperlink"/>
            <w:rFonts w:eastAsia="Times New Roman"/>
            <w:noProof/>
            <w:sz w:val="16"/>
            <w:szCs w:val="16"/>
            <w:u w:val="none"/>
            <w:lang w:val="en-IN"/>
          </w:rPr>
          <w:t>2.4 Impact of Marketing Strategies on Consumer Choices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_Toc197937889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14</w:t>
        </w:r>
        <w:r w:rsidRPr="005D0F55">
          <w:rPr>
            <w:rStyle w:val="Hyperlink"/>
            <w:rFonts w:eastAsia="Times New Roman"/>
            <w:noProof/>
            <w:webHidden/>
            <w:sz w:val="16"/>
            <w:szCs w:val="16"/>
            <w:u w:val="none"/>
            <w:lang w:val="en-IN"/>
          </w:rPr>
          <w:fldChar w:fldCharType="end"/>
        </w:r>
      </w:hyperlink>
    </w:p>
    <w:p w14:paraId="70F3B700" w14:textId="294EF1A0"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0" w:history="1">
        <w:r w:rsidRPr="005D0F55">
          <w:rPr>
            <w:rStyle w:val="Hyperlink"/>
            <w:rFonts w:eastAsia="Times New Roman"/>
            <w:noProof/>
            <w:sz w:val="16"/>
            <w:szCs w:val="16"/>
            <w:u w:val="none"/>
            <w:lang w:val="en-IN"/>
          </w:rPr>
          <w:t>2.5 Community Engagement and Customer Loyalty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_Toc197937890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16</w:t>
        </w:r>
        <w:r w:rsidRPr="005D0F55">
          <w:rPr>
            <w:rStyle w:val="Hyperlink"/>
            <w:rFonts w:eastAsia="Times New Roman"/>
            <w:noProof/>
            <w:webHidden/>
            <w:sz w:val="16"/>
            <w:szCs w:val="16"/>
            <w:u w:val="none"/>
            <w:lang w:val="en-IN"/>
          </w:rPr>
          <w:fldChar w:fldCharType="end"/>
        </w:r>
      </w:hyperlink>
    </w:p>
    <w:p w14:paraId="50C07DD3" w14:textId="55EF2E61"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1" w:history="1">
        <w:r w:rsidRPr="005D0F55">
          <w:rPr>
            <w:rStyle w:val="Hyperlink"/>
            <w:rFonts w:eastAsia="Times New Roman"/>
            <w:noProof/>
            <w:sz w:val="16"/>
            <w:szCs w:val="16"/>
            <w:u w:val="none"/>
            <w:lang w:val="en-IN"/>
          </w:rPr>
          <w:t>Chapter III</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_Toc197937891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18</w:t>
        </w:r>
        <w:r w:rsidRPr="005D0F55">
          <w:rPr>
            <w:rStyle w:val="Hyperlink"/>
            <w:rFonts w:eastAsia="Times New Roman"/>
            <w:noProof/>
            <w:webHidden/>
            <w:sz w:val="16"/>
            <w:szCs w:val="16"/>
            <w:u w:val="none"/>
            <w:lang w:val="en-IN"/>
          </w:rPr>
          <w:fldChar w:fldCharType="end"/>
        </w:r>
      </w:hyperlink>
    </w:p>
    <w:p w14:paraId="03A7E731" w14:textId="418B2C7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2" w:history="1">
        <w:r w:rsidRPr="005D0F55">
          <w:rPr>
            <w:rStyle w:val="Hyperlink"/>
            <w:rFonts w:eastAsia="Times New Roman"/>
            <w:noProof/>
            <w:sz w:val="16"/>
            <w:szCs w:val="16"/>
            <w:u w:val="none"/>
            <w:lang w:val="en-IN"/>
          </w:rPr>
          <w:t>3. Methodology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_Toc197937892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18</w:t>
        </w:r>
        <w:r w:rsidRPr="005D0F55">
          <w:rPr>
            <w:rStyle w:val="Hyperlink"/>
            <w:rFonts w:eastAsia="Times New Roman"/>
            <w:noProof/>
            <w:webHidden/>
            <w:sz w:val="16"/>
            <w:szCs w:val="16"/>
            <w:u w:val="none"/>
            <w:lang w:val="en-IN"/>
          </w:rPr>
          <w:fldChar w:fldCharType="end"/>
        </w:r>
      </w:hyperlink>
    </w:p>
    <w:p w14:paraId="5B5CE69D" w14:textId="7001EDC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3" w:history="1">
        <w:r w:rsidRPr="005D0F55">
          <w:rPr>
            <w:rStyle w:val="Hyperlink"/>
            <w:rFonts w:eastAsia="Times New Roman"/>
            <w:noProof/>
            <w:sz w:val="16"/>
            <w:szCs w:val="16"/>
            <w:u w:val="none"/>
            <w:lang w:val="en-IN"/>
          </w:rPr>
          <w:t>3.1 Theoretical Paradigm / Philosophy Used</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_Toc197937893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18</w:t>
        </w:r>
        <w:r w:rsidRPr="005D0F55">
          <w:rPr>
            <w:rStyle w:val="Hyperlink"/>
            <w:rFonts w:eastAsia="Times New Roman"/>
            <w:noProof/>
            <w:webHidden/>
            <w:sz w:val="16"/>
            <w:szCs w:val="16"/>
            <w:u w:val="none"/>
            <w:lang w:val="en-IN"/>
          </w:rPr>
          <w:fldChar w:fldCharType="end"/>
        </w:r>
      </w:hyperlink>
    </w:p>
    <w:p w14:paraId="16080E7F" w14:textId="32FD1C94"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4" w:history="1">
        <w:r w:rsidRPr="005D0F55">
          <w:rPr>
            <w:rStyle w:val="Hyperlink"/>
            <w:rFonts w:eastAsia="Times New Roman"/>
            <w:noProof/>
            <w:sz w:val="16"/>
            <w:szCs w:val="16"/>
            <w:u w:val="none"/>
            <w:lang w:val="en-IN"/>
          </w:rPr>
          <w:t>3.2 Research Design</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_Toc197937894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19</w:t>
        </w:r>
        <w:r w:rsidRPr="005D0F55">
          <w:rPr>
            <w:rStyle w:val="Hyperlink"/>
            <w:rFonts w:eastAsia="Times New Roman"/>
            <w:noProof/>
            <w:webHidden/>
            <w:sz w:val="16"/>
            <w:szCs w:val="16"/>
            <w:u w:val="none"/>
            <w:lang w:val="en-IN"/>
          </w:rPr>
          <w:fldChar w:fldCharType="end"/>
        </w:r>
      </w:hyperlink>
    </w:p>
    <w:p w14:paraId="4E20E279" w14:textId="63D588C8"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5" w:history="1">
        <w:r w:rsidRPr="005D0F55">
          <w:rPr>
            <w:rStyle w:val="Hyperlink"/>
            <w:rFonts w:eastAsia="Times New Roman"/>
            <w:noProof/>
            <w:sz w:val="16"/>
            <w:szCs w:val="16"/>
            <w:u w:val="none"/>
            <w:lang w:val="en-IN"/>
          </w:rPr>
          <w:t>3.3 Population and Sampling</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_Toc197937895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19</w:t>
        </w:r>
        <w:r w:rsidRPr="005D0F55">
          <w:rPr>
            <w:rStyle w:val="Hyperlink"/>
            <w:rFonts w:eastAsia="Times New Roman"/>
            <w:noProof/>
            <w:webHidden/>
            <w:sz w:val="16"/>
            <w:szCs w:val="16"/>
            <w:u w:val="none"/>
            <w:lang w:val="en-IN"/>
          </w:rPr>
          <w:fldChar w:fldCharType="end"/>
        </w:r>
      </w:hyperlink>
    </w:p>
    <w:p w14:paraId="5E9D089B" w14:textId="0343A510"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6" w:history="1">
        <w:r w:rsidRPr="005D0F55">
          <w:rPr>
            <w:rStyle w:val="Hyperlink"/>
            <w:rFonts w:eastAsia="Times New Roman"/>
            <w:noProof/>
            <w:sz w:val="16"/>
            <w:szCs w:val="16"/>
            <w:u w:val="none"/>
            <w:lang w:val="en-IN"/>
          </w:rPr>
          <w:t>3.4 Data Collection Methods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_Toc197937896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20</w:t>
        </w:r>
        <w:r w:rsidRPr="005D0F55">
          <w:rPr>
            <w:rStyle w:val="Hyperlink"/>
            <w:rFonts w:eastAsia="Times New Roman"/>
            <w:noProof/>
            <w:webHidden/>
            <w:sz w:val="16"/>
            <w:szCs w:val="16"/>
            <w:u w:val="none"/>
            <w:lang w:val="en-IN"/>
          </w:rPr>
          <w:fldChar w:fldCharType="end"/>
        </w:r>
      </w:hyperlink>
    </w:p>
    <w:p w14:paraId="49601B8B" w14:textId="6550DE33"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7" w:history="1">
        <w:r w:rsidRPr="005D0F55">
          <w:rPr>
            <w:rStyle w:val="Hyperlink"/>
            <w:rFonts w:eastAsia="Times New Roman"/>
            <w:noProof/>
            <w:sz w:val="16"/>
            <w:szCs w:val="16"/>
            <w:u w:val="none"/>
            <w:lang w:val="en-IN"/>
          </w:rPr>
          <w:t>3.5 Data Analysis Techniques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_Toc197937897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20</w:t>
        </w:r>
        <w:r w:rsidRPr="005D0F55">
          <w:rPr>
            <w:rStyle w:val="Hyperlink"/>
            <w:rFonts w:eastAsia="Times New Roman"/>
            <w:noProof/>
            <w:webHidden/>
            <w:sz w:val="16"/>
            <w:szCs w:val="16"/>
            <w:u w:val="none"/>
            <w:lang w:val="en-IN"/>
          </w:rPr>
          <w:fldChar w:fldCharType="end"/>
        </w:r>
      </w:hyperlink>
    </w:p>
    <w:p w14:paraId="070D794B" w14:textId="2EC8554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8" w:history="1">
        <w:r w:rsidRPr="005D0F55">
          <w:rPr>
            <w:rStyle w:val="Hyperlink"/>
            <w:rFonts w:eastAsia="Times New Roman"/>
            <w:noProof/>
            <w:sz w:val="16"/>
            <w:szCs w:val="16"/>
            <w:u w:val="none"/>
            <w:lang w:val="en-IN"/>
          </w:rPr>
          <w:t>3.6 Ethical considerations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_Toc197937898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21</w:t>
        </w:r>
        <w:r w:rsidRPr="005D0F55">
          <w:rPr>
            <w:rStyle w:val="Hyperlink"/>
            <w:rFonts w:eastAsia="Times New Roman"/>
            <w:noProof/>
            <w:webHidden/>
            <w:sz w:val="16"/>
            <w:szCs w:val="16"/>
            <w:u w:val="none"/>
            <w:lang w:val="en-IN"/>
          </w:rPr>
          <w:fldChar w:fldCharType="end"/>
        </w:r>
      </w:hyperlink>
    </w:p>
    <w:p w14:paraId="2AF2E4E6" w14:textId="55F300A8"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899" w:history="1">
        <w:r w:rsidRPr="005D0F55">
          <w:rPr>
            <w:rStyle w:val="Hyperlink"/>
            <w:rFonts w:eastAsia="Times New Roman"/>
            <w:noProof/>
            <w:sz w:val="16"/>
            <w:szCs w:val="16"/>
            <w:u w:val="none"/>
            <w:lang w:val="en-IN"/>
          </w:rPr>
          <w:t>3.7 Reliability and Validity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_Toc197937899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22</w:t>
        </w:r>
        <w:r w:rsidRPr="005D0F55">
          <w:rPr>
            <w:rStyle w:val="Hyperlink"/>
            <w:rFonts w:eastAsia="Times New Roman"/>
            <w:noProof/>
            <w:webHidden/>
            <w:sz w:val="16"/>
            <w:szCs w:val="16"/>
            <w:u w:val="none"/>
            <w:lang w:val="en-IN"/>
          </w:rPr>
          <w:fldChar w:fldCharType="end"/>
        </w:r>
      </w:hyperlink>
    </w:p>
    <w:p w14:paraId="43441D4D" w14:textId="4134483E"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0" w:history="1">
        <w:r w:rsidRPr="005D0F55">
          <w:rPr>
            <w:rStyle w:val="Hyperlink"/>
            <w:rFonts w:eastAsia="Times New Roman"/>
            <w:noProof/>
            <w:sz w:val="16"/>
            <w:szCs w:val="16"/>
            <w:u w:val="none"/>
            <w:lang w:val="en-IN"/>
          </w:rPr>
          <w:t>3.8 Limitations of the Methodology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_Toc197937900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23</w:t>
        </w:r>
        <w:r w:rsidRPr="005D0F55">
          <w:rPr>
            <w:rStyle w:val="Hyperlink"/>
            <w:rFonts w:eastAsia="Times New Roman"/>
            <w:noProof/>
            <w:webHidden/>
            <w:sz w:val="16"/>
            <w:szCs w:val="16"/>
            <w:u w:val="none"/>
            <w:lang w:val="en-IN"/>
          </w:rPr>
          <w:fldChar w:fldCharType="end"/>
        </w:r>
      </w:hyperlink>
    </w:p>
    <w:p w14:paraId="2724F355" w14:textId="2643C780"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1" w:history="1">
        <w:r w:rsidRPr="005D0F55">
          <w:rPr>
            <w:rStyle w:val="Hyperlink"/>
            <w:rFonts w:eastAsia="Times New Roman"/>
            <w:noProof/>
            <w:sz w:val="16"/>
            <w:szCs w:val="16"/>
            <w:u w:val="none"/>
            <w:lang w:val="en-IN"/>
          </w:rPr>
          <w:t>Chapter IV</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_Toc197937901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24</w:t>
        </w:r>
        <w:r w:rsidRPr="005D0F55">
          <w:rPr>
            <w:rStyle w:val="Hyperlink"/>
            <w:rFonts w:eastAsia="Times New Roman"/>
            <w:noProof/>
            <w:webHidden/>
            <w:sz w:val="16"/>
            <w:szCs w:val="16"/>
            <w:u w:val="none"/>
            <w:lang w:val="en-IN"/>
          </w:rPr>
          <w:fldChar w:fldCharType="end"/>
        </w:r>
      </w:hyperlink>
    </w:p>
    <w:p w14:paraId="4F97CDFB" w14:textId="6DF167B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2" w:history="1">
        <w:r w:rsidRPr="005D0F55">
          <w:rPr>
            <w:rStyle w:val="Hyperlink"/>
            <w:rFonts w:eastAsia="Times New Roman"/>
            <w:noProof/>
            <w:sz w:val="16"/>
            <w:szCs w:val="16"/>
            <w:u w:val="none"/>
            <w:lang w:val="en-IN"/>
          </w:rPr>
          <w:t>4. Findings and Discussion</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_Toc197937902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24</w:t>
        </w:r>
        <w:r w:rsidRPr="005D0F55">
          <w:rPr>
            <w:rStyle w:val="Hyperlink"/>
            <w:rFonts w:eastAsia="Times New Roman"/>
            <w:noProof/>
            <w:webHidden/>
            <w:sz w:val="16"/>
            <w:szCs w:val="16"/>
            <w:u w:val="none"/>
            <w:lang w:val="en-IN"/>
          </w:rPr>
          <w:fldChar w:fldCharType="end"/>
        </w:r>
      </w:hyperlink>
    </w:p>
    <w:p w14:paraId="0DC608AD" w14:textId="40A66533"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3" w:history="1">
        <w:r w:rsidRPr="005D0F55">
          <w:rPr>
            <w:rStyle w:val="Hyperlink"/>
            <w:rFonts w:eastAsia="Times New Roman"/>
            <w:noProof/>
            <w:sz w:val="16"/>
            <w:szCs w:val="16"/>
            <w:u w:val="none"/>
            <w:lang w:val="en-IN"/>
          </w:rPr>
          <w:t>4.1 Psychological Factors Influencing Consumer Behavior</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_Toc197937903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25</w:t>
        </w:r>
        <w:r w:rsidRPr="005D0F55">
          <w:rPr>
            <w:rStyle w:val="Hyperlink"/>
            <w:rFonts w:eastAsia="Times New Roman"/>
            <w:noProof/>
            <w:webHidden/>
            <w:sz w:val="16"/>
            <w:szCs w:val="16"/>
            <w:u w:val="none"/>
            <w:lang w:val="en-IN"/>
          </w:rPr>
          <w:fldChar w:fldCharType="end"/>
        </w:r>
      </w:hyperlink>
    </w:p>
    <w:p w14:paraId="01479D4F" w14:textId="74F77268"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4" w:history="1">
        <w:r w:rsidRPr="005D0F55">
          <w:rPr>
            <w:rStyle w:val="Hyperlink"/>
            <w:rFonts w:eastAsia="Times New Roman"/>
            <w:noProof/>
            <w:sz w:val="16"/>
            <w:szCs w:val="16"/>
            <w:u w:val="none"/>
            <w:lang w:val="en-IN"/>
          </w:rPr>
          <w:t>4.2 Social and Cultural Influences on Shopping Patterns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_Toc197937904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27</w:t>
        </w:r>
        <w:r w:rsidRPr="005D0F55">
          <w:rPr>
            <w:rStyle w:val="Hyperlink"/>
            <w:rFonts w:eastAsia="Times New Roman"/>
            <w:noProof/>
            <w:webHidden/>
            <w:sz w:val="16"/>
            <w:szCs w:val="16"/>
            <w:u w:val="none"/>
            <w:lang w:val="en-IN"/>
          </w:rPr>
          <w:fldChar w:fldCharType="end"/>
        </w:r>
      </w:hyperlink>
    </w:p>
    <w:p w14:paraId="336A859D" w14:textId="5BB4B8FB"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5" w:history="1">
        <w:r w:rsidRPr="005D0F55">
          <w:rPr>
            <w:rStyle w:val="Hyperlink"/>
            <w:rFonts w:eastAsia="Times New Roman"/>
            <w:noProof/>
            <w:sz w:val="16"/>
            <w:szCs w:val="16"/>
            <w:u w:val="none"/>
            <w:lang w:val="en-IN"/>
          </w:rPr>
          <w:t>4.3 Tangible Factors Driving Purchase Decisions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_Toc197937905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29</w:t>
        </w:r>
        <w:r w:rsidRPr="005D0F55">
          <w:rPr>
            <w:rStyle w:val="Hyperlink"/>
            <w:rFonts w:eastAsia="Times New Roman"/>
            <w:noProof/>
            <w:webHidden/>
            <w:sz w:val="16"/>
            <w:szCs w:val="16"/>
            <w:u w:val="none"/>
            <w:lang w:val="en-IN"/>
          </w:rPr>
          <w:fldChar w:fldCharType="end"/>
        </w:r>
      </w:hyperlink>
    </w:p>
    <w:p w14:paraId="1894AE6E" w14:textId="44F6C6EC"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6" w:history="1">
        <w:r w:rsidRPr="005D0F55">
          <w:rPr>
            <w:rStyle w:val="Hyperlink"/>
            <w:rFonts w:eastAsia="Times New Roman"/>
            <w:noProof/>
            <w:sz w:val="16"/>
            <w:szCs w:val="16"/>
            <w:u w:val="none"/>
            <w:lang w:val="en-IN"/>
          </w:rPr>
          <w:t>4.4 Impact of Marketing Strategies on Consumer Choices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_Toc197937906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32</w:t>
        </w:r>
        <w:r w:rsidRPr="005D0F55">
          <w:rPr>
            <w:rStyle w:val="Hyperlink"/>
            <w:rFonts w:eastAsia="Times New Roman"/>
            <w:noProof/>
            <w:webHidden/>
            <w:sz w:val="16"/>
            <w:szCs w:val="16"/>
            <w:u w:val="none"/>
            <w:lang w:val="en-IN"/>
          </w:rPr>
          <w:fldChar w:fldCharType="end"/>
        </w:r>
      </w:hyperlink>
    </w:p>
    <w:p w14:paraId="1AF48180" w14:textId="0F128007"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7" w:history="1">
        <w:r w:rsidRPr="005D0F55">
          <w:rPr>
            <w:rStyle w:val="Hyperlink"/>
            <w:rFonts w:eastAsia="Times New Roman"/>
            <w:noProof/>
            <w:sz w:val="16"/>
            <w:szCs w:val="16"/>
            <w:u w:val="none"/>
            <w:lang w:val="en-IN"/>
          </w:rPr>
          <w:t>4.5 Community Engagement and Customer Loyalty</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_Toc197937907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36</w:t>
        </w:r>
        <w:r w:rsidRPr="005D0F55">
          <w:rPr>
            <w:rStyle w:val="Hyperlink"/>
            <w:rFonts w:eastAsia="Times New Roman"/>
            <w:noProof/>
            <w:webHidden/>
            <w:sz w:val="16"/>
            <w:szCs w:val="16"/>
            <w:u w:val="none"/>
            <w:lang w:val="en-IN"/>
          </w:rPr>
          <w:fldChar w:fldCharType="end"/>
        </w:r>
      </w:hyperlink>
    </w:p>
    <w:p w14:paraId="3118CAEE" w14:textId="1A798F89"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8" w:history="1">
        <w:r w:rsidRPr="005D0F55">
          <w:rPr>
            <w:rStyle w:val="Hyperlink"/>
            <w:rFonts w:eastAsia="Times New Roman"/>
            <w:noProof/>
            <w:sz w:val="16"/>
            <w:szCs w:val="16"/>
            <w:u w:val="none"/>
            <w:lang w:val="en-IN"/>
          </w:rPr>
          <w:t>Chapter V</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_Toc197937908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39</w:t>
        </w:r>
        <w:r w:rsidRPr="005D0F55">
          <w:rPr>
            <w:rStyle w:val="Hyperlink"/>
            <w:rFonts w:eastAsia="Times New Roman"/>
            <w:noProof/>
            <w:webHidden/>
            <w:sz w:val="16"/>
            <w:szCs w:val="16"/>
            <w:u w:val="none"/>
            <w:lang w:val="en-IN"/>
          </w:rPr>
          <w:fldChar w:fldCharType="end"/>
        </w:r>
      </w:hyperlink>
    </w:p>
    <w:p w14:paraId="1F2DC9DE" w14:textId="3EA2FDBA"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09" w:history="1">
        <w:r w:rsidRPr="005D0F55">
          <w:rPr>
            <w:rStyle w:val="Hyperlink"/>
            <w:rFonts w:eastAsia="Times New Roman"/>
            <w:noProof/>
            <w:sz w:val="16"/>
            <w:szCs w:val="16"/>
            <w:u w:val="none"/>
            <w:lang w:val="en-IN"/>
          </w:rPr>
          <w:t>5.1 Conclusion and Recommendation</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_Toc197937909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39</w:t>
        </w:r>
        <w:r w:rsidRPr="005D0F55">
          <w:rPr>
            <w:rStyle w:val="Hyperlink"/>
            <w:rFonts w:eastAsia="Times New Roman"/>
            <w:noProof/>
            <w:webHidden/>
            <w:sz w:val="16"/>
            <w:szCs w:val="16"/>
            <w:u w:val="none"/>
            <w:lang w:val="en-IN"/>
          </w:rPr>
          <w:fldChar w:fldCharType="end"/>
        </w:r>
      </w:hyperlink>
    </w:p>
    <w:p w14:paraId="3AA60AB9" w14:textId="11EBF547"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10" w:history="1">
        <w:r w:rsidRPr="005D0F55">
          <w:rPr>
            <w:rStyle w:val="Hyperlink"/>
            <w:rFonts w:eastAsia="Times New Roman"/>
            <w:noProof/>
            <w:sz w:val="16"/>
            <w:szCs w:val="16"/>
            <w:u w:val="none"/>
            <w:lang w:val="en-IN"/>
          </w:rPr>
          <w:t>5.2 Recommendations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_Toc197937910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40</w:t>
        </w:r>
        <w:r w:rsidRPr="005D0F55">
          <w:rPr>
            <w:rStyle w:val="Hyperlink"/>
            <w:rFonts w:eastAsia="Times New Roman"/>
            <w:noProof/>
            <w:webHidden/>
            <w:sz w:val="16"/>
            <w:szCs w:val="16"/>
            <w:u w:val="none"/>
            <w:lang w:val="en-IN"/>
          </w:rPr>
          <w:fldChar w:fldCharType="end"/>
        </w:r>
      </w:hyperlink>
    </w:p>
    <w:p w14:paraId="0EF63ED4" w14:textId="422BBA17"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11" w:history="1">
        <w:r w:rsidRPr="005D0F55">
          <w:rPr>
            <w:rStyle w:val="Hyperlink"/>
            <w:rFonts w:eastAsia="Times New Roman"/>
            <w:noProof/>
            <w:sz w:val="16"/>
            <w:szCs w:val="16"/>
            <w:u w:val="none"/>
            <w:lang w:val="en-IN"/>
          </w:rPr>
          <w:t>References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_Toc197937911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42</w:t>
        </w:r>
        <w:r w:rsidRPr="005D0F55">
          <w:rPr>
            <w:rStyle w:val="Hyperlink"/>
            <w:rFonts w:eastAsia="Times New Roman"/>
            <w:noProof/>
            <w:webHidden/>
            <w:sz w:val="16"/>
            <w:szCs w:val="16"/>
            <w:u w:val="none"/>
            <w:lang w:val="en-IN"/>
          </w:rPr>
          <w:fldChar w:fldCharType="end"/>
        </w:r>
      </w:hyperlink>
    </w:p>
    <w:p w14:paraId="17D4FE1F" w14:textId="3AB3E438" w:rsidR="0095629A" w:rsidRPr="005D0F55" w:rsidRDefault="0095629A" w:rsidP="005D0F55">
      <w:pPr>
        <w:pStyle w:val="TOC1"/>
        <w:tabs>
          <w:tab w:val="right" w:leader="dot" w:pos="9350"/>
        </w:tabs>
        <w:spacing w:line="240" w:lineRule="auto"/>
        <w:jc w:val="both"/>
        <w:rPr>
          <w:rStyle w:val="Hyperlink"/>
          <w:rFonts w:eastAsia="Times New Roman"/>
          <w:noProof/>
          <w:sz w:val="16"/>
          <w:szCs w:val="16"/>
          <w:u w:val="none"/>
          <w:lang w:val="en-IN"/>
        </w:rPr>
      </w:pPr>
      <w:hyperlink w:anchor="_Toc197937912" w:history="1">
        <w:r w:rsidRPr="005D0F55">
          <w:rPr>
            <w:rStyle w:val="Hyperlink"/>
            <w:rFonts w:eastAsia="Times New Roman"/>
            <w:noProof/>
            <w:sz w:val="16"/>
            <w:szCs w:val="16"/>
            <w:u w:val="none"/>
            <w:lang w:val="en-IN"/>
          </w:rPr>
          <w:t>Appendices</w:t>
        </w:r>
        <w:r w:rsidRPr="005D0F55">
          <w:rPr>
            <w:rStyle w:val="Hyperlink"/>
            <w:rFonts w:eastAsia="Times New Roman"/>
            <w:noProof/>
            <w:webHidden/>
            <w:sz w:val="16"/>
            <w:szCs w:val="16"/>
            <w:u w:val="none"/>
            <w:lang w:val="en-IN"/>
          </w:rPr>
          <w:tab/>
        </w:r>
        <w:r w:rsidRPr="005D0F55">
          <w:rPr>
            <w:rStyle w:val="Hyperlink"/>
            <w:rFonts w:eastAsia="Times New Roman"/>
            <w:noProof/>
            <w:webHidden/>
            <w:sz w:val="16"/>
            <w:szCs w:val="16"/>
            <w:u w:val="none"/>
            <w:lang w:val="en-IN"/>
          </w:rPr>
          <w:fldChar w:fldCharType="begin"/>
        </w:r>
        <w:r w:rsidRPr="005D0F55">
          <w:rPr>
            <w:rStyle w:val="Hyperlink"/>
            <w:rFonts w:eastAsia="Times New Roman"/>
            <w:noProof/>
            <w:webHidden/>
            <w:sz w:val="16"/>
            <w:szCs w:val="16"/>
            <w:u w:val="none"/>
            <w:lang w:val="en-IN"/>
          </w:rPr>
          <w:instrText xml:space="preserve"> PAGEREF _Toc197937912 \h </w:instrText>
        </w:r>
        <w:r w:rsidRPr="005D0F55">
          <w:rPr>
            <w:rStyle w:val="Hyperlink"/>
            <w:rFonts w:eastAsia="Times New Roman"/>
            <w:noProof/>
            <w:webHidden/>
            <w:sz w:val="16"/>
            <w:szCs w:val="16"/>
            <w:u w:val="none"/>
            <w:lang w:val="en-IN"/>
          </w:rPr>
        </w:r>
        <w:r w:rsidRPr="005D0F55">
          <w:rPr>
            <w:rStyle w:val="Hyperlink"/>
            <w:rFonts w:eastAsia="Times New Roman"/>
            <w:noProof/>
            <w:webHidden/>
            <w:sz w:val="16"/>
            <w:szCs w:val="16"/>
            <w:u w:val="none"/>
            <w:lang w:val="en-IN"/>
          </w:rPr>
          <w:fldChar w:fldCharType="separate"/>
        </w:r>
        <w:r w:rsidR="000E3EBE">
          <w:rPr>
            <w:rStyle w:val="Hyperlink"/>
            <w:rFonts w:eastAsia="Times New Roman"/>
            <w:noProof/>
            <w:webHidden/>
            <w:sz w:val="16"/>
            <w:szCs w:val="16"/>
            <w:u w:val="none"/>
            <w:lang w:val="en-IN"/>
          </w:rPr>
          <w:t>46</w:t>
        </w:r>
        <w:r w:rsidRPr="005D0F55">
          <w:rPr>
            <w:rStyle w:val="Hyperlink"/>
            <w:rFonts w:eastAsia="Times New Roman"/>
            <w:noProof/>
            <w:webHidden/>
            <w:sz w:val="16"/>
            <w:szCs w:val="16"/>
            <w:u w:val="none"/>
            <w:lang w:val="en-IN"/>
          </w:rPr>
          <w:fldChar w:fldCharType="end"/>
        </w:r>
      </w:hyperlink>
    </w:p>
    <w:p w14:paraId="574D7717" w14:textId="7219C968" w:rsidR="00A20EE7" w:rsidRPr="006C02A9" w:rsidRDefault="00A0450E" w:rsidP="00F07FCB">
      <w:pPr>
        <w:pStyle w:val="TOC4"/>
        <w:spacing w:line="360" w:lineRule="auto"/>
        <w:jc w:val="both"/>
        <w:rPr>
          <w:lang w:val="en-US"/>
        </w:rPr>
      </w:pPr>
      <w:r>
        <w:rPr>
          <w:lang w:val="en-US"/>
        </w:rPr>
        <w:lastRenderedPageBreak/>
        <w:fldChar w:fldCharType="end"/>
      </w:r>
    </w:p>
    <w:p w14:paraId="30F9FB01" w14:textId="68A94E8D" w:rsidR="005749E2" w:rsidRPr="00CC2AB4" w:rsidRDefault="00FC064B" w:rsidP="00F07FCB">
      <w:pPr>
        <w:pStyle w:val="Heading4"/>
        <w:spacing w:line="360" w:lineRule="auto"/>
        <w:jc w:val="both"/>
      </w:pPr>
      <w:bookmarkStart w:id="0" w:name="_Toc197851553"/>
      <w:bookmarkStart w:id="1" w:name="_Toc197853375"/>
      <w:r>
        <w:t xml:space="preserve">                                           </w:t>
      </w:r>
      <w:r w:rsidR="006C02A9">
        <w:t xml:space="preserve"> </w:t>
      </w:r>
      <w:r>
        <w:t xml:space="preserve">          </w:t>
      </w:r>
      <w:bookmarkStart w:id="2" w:name="_Toc197937877"/>
      <w:r w:rsidR="00D94C02" w:rsidRPr="0054752A">
        <w:t>Chap</w:t>
      </w:r>
      <w:r w:rsidR="008A4AE8" w:rsidRPr="0054752A">
        <w:t xml:space="preserve">ter </w:t>
      </w:r>
      <w:r w:rsidR="005C0149" w:rsidRPr="0054752A">
        <w:t>I</w:t>
      </w:r>
      <w:bookmarkEnd w:id="0"/>
      <w:bookmarkEnd w:id="1"/>
      <w:bookmarkEnd w:id="2"/>
    </w:p>
    <w:p w14:paraId="2BBAD3FB" w14:textId="77777777" w:rsidR="00BB1933" w:rsidRDefault="00BB1933" w:rsidP="00F07FCB">
      <w:pPr>
        <w:spacing w:before="120" w:after="120" w:line="360" w:lineRule="auto"/>
        <w:jc w:val="both"/>
        <w:rPr>
          <w:rFonts w:ascii="Calibri" w:eastAsia="Times New Roman" w:hAnsi="Calibri" w:cs="Calibri"/>
          <w:iCs/>
          <w:sz w:val="24"/>
          <w:szCs w:val="24"/>
          <w:lang w:val="en-US"/>
        </w:rPr>
      </w:pPr>
    </w:p>
    <w:p w14:paraId="2AC89AC0" w14:textId="6BA5C445" w:rsidR="00BB1933" w:rsidRPr="00E26AC2" w:rsidRDefault="00E26AC2" w:rsidP="00F07FCB">
      <w:pPr>
        <w:pStyle w:val="Heading1"/>
        <w:spacing w:line="360" w:lineRule="auto"/>
        <w:jc w:val="both"/>
        <w:rPr>
          <w:rFonts w:eastAsia="Times New Roman"/>
          <w:lang w:val="en-US"/>
        </w:rPr>
      </w:pPr>
      <w:bookmarkStart w:id="3" w:name="_Toc197851554"/>
      <w:bookmarkStart w:id="4" w:name="_Toc197853376"/>
      <w:bookmarkStart w:id="5" w:name="_Toc197937878"/>
      <w:r w:rsidRPr="00E26AC2">
        <w:rPr>
          <w:rFonts w:eastAsia="Times New Roman"/>
          <w:lang w:val="en-US"/>
        </w:rPr>
        <w:t xml:space="preserve">1.1 </w:t>
      </w:r>
      <w:r w:rsidR="00E87201" w:rsidRPr="00E26AC2">
        <w:rPr>
          <w:rFonts w:eastAsia="Times New Roman"/>
          <w:lang w:val="en-US"/>
        </w:rPr>
        <w:t>Introduction</w:t>
      </w:r>
      <w:bookmarkEnd w:id="3"/>
      <w:bookmarkEnd w:id="4"/>
      <w:bookmarkEnd w:id="5"/>
    </w:p>
    <w:p w14:paraId="06DF7A07" w14:textId="51677A09" w:rsidR="00BB1933" w:rsidRDefault="00AA0E4A" w:rsidP="00F07FCB">
      <w:pPr>
        <w:spacing w:before="120" w:after="120" w:line="360" w:lineRule="auto"/>
        <w:jc w:val="both"/>
        <w:rPr>
          <w:rFonts w:ascii="Calibri" w:eastAsia="Times New Roman" w:hAnsi="Calibri" w:cs="Calibri"/>
          <w:iCs/>
          <w:sz w:val="24"/>
          <w:szCs w:val="24"/>
          <w:lang w:val="en-US"/>
        </w:rPr>
      </w:pPr>
      <w:r>
        <w:rPr>
          <w:rFonts w:ascii="Calibri" w:eastAsia="Times New Roman" w:hAnsi="Calibri" w:cs="Calibri"/>
          <w:iCs/>
          <w:sz w:val="24"/>
          <w:szCs w:val="24"/>
          <w:lang w:val="en-US"/>
        </w:rPr>
        <w:t xml:space="preserve">Small grocery stores are independently owned and </w:t>
      </w:r>
      <w:r w:rsidR="00EE4739">
        <w:rPr>
          <w:rFonts w:ascii="Calibri" w:eastAsia="Times New Roman" w:hAnsi="Calibri" w:cs="Calibri"/>
          <w:iCs/>
          <w:sz w:val="24"/>
          <w:szCs w:val="24"/>
          <w:lang w:val="en-US"/>
        </w:rPr>
        <w:t xml:space="preserve">are </w:t>
      </w:r>
      <w:r>
        <w:rPr>
          <w:rFonts w:ascii="Calibri" w:eastAsia="Times New Roman" w:hAnsi="Calibri" w:cs="Calibri"/>
          <w:iCs/>
          <w:sz w:val="24"/>
          <w:szCs w:val="24"/>
          <w:lang w:val="en-US"/>
        </w:rPr>
        <w:t xml:space="preserve">often family-run </w:t>
      </w:r>
      <w:r w:rsidR="0021429D">
        <w:rPr>
          <w:rFonts w:ascii="Calibri" w:eastAsia="Times New Roman" w:hAnsi="Calibri" w:cs="Calibri"/>
          <w:iCs/>
          <w:sz w:val="24"/>
          <w:szCs w:val="24"/>
          <w:lang w:val="en-US"/>
        </w:rPr>
        <w:t>retail spaces that serve local communit</w:t>
      </w:r>
      <w:r w:rsidR="00EE4739">
        <w:rPr>
          <w:rFonts w:ascii="Calibri" w:eastAsia="Times New Roman" w:hAnsi="Calibri" w:cs="Calibri"/>
          <w:iCs/>
          <w:sz w:val="24"/>
          <w:szCs w:val="24"/>
          <w:lang w:val="en-US"/>
        </w:rPr>
        <w:t xml:space="preserve">ies by offering everyday food and house </w:t>
      </w:r>
      <w:r w:rsidR="00F9239C">
        <w:rPr>
          <w:rFonts w:ascii="Calibri" w:eastAsia="Times New Roman" w:hAnsi="Calibri" w:cs="Calibri"/>
          <w:iCs/>
          <w:sz w:val="24"/>
          <w:szCs w:val="24"/>
          <w:lang w:val="en-US"/>
        </w:rPr>
        <w:t xml:space="preserve">essentials products. Unlike large </w:t>
      </w:r>
      <w:r w:rsidR="009C07B2">
        <w:rPr>
          <w:rFonts w:ascii="Calibri" w:eastAsia="Times New Roman" w:hAnsi="Calibri" w:cs="Calibri"/>
          <w:iCs/>
          <w:sz w:val="24"/>
          <w:szCs w:val="24"/>
          <w:lang w:val="en-US"/>
        </w:rPr>
        <w:t xml:space="preserve">retailers’ </w:t>
      </w:r>
      <w:r w:rsidR="00C45DAA">
        <w:rPr>
          <w:rFonts w:ascii="Calibri" w:eastAsia="Times New Roman" w:hAnsi="Calibri" w:cs="Calibri"/>
          <w:iCs/>
          <w:sz w:val="24"/>
          <w:szCs w:val="24"/>
          <w:lang w:val="en-US"/>
        </w:rPr>
        <w:t>chains</w:t>
      </w:r>
      <w:r w:rsidR="00037380">
        <w:rPr>
          <w:rFonts w:ascii="Calibri" w:eastAsia="Times New Roman" w:hAnsi="Calibri" w:cs="Calibri"/>
          <w:iCs/>
          <w:sz w:val="24"/>
          <w:szCs w:val="24"/>
          <w:lang w:val="en-US"/>
        </w:rPr>
        <w:t xml:space="preserve">, these stores </w:t>
      </w:r>
      <w:r w:rsidR="00D8718E">
        <w:rPr>
          <w:rFonts w:ascii="Calibri" w:eastAsia="Times New Roman" w:hAnsi="Calibri" w:cs="Calibri"/>
          <w:iCs/>
          <w:sz w:val="24"/>
          <w:szCs w:val="24"/>
          <w:lang w:val="en-US"/>
        </w:rPr>
        <w:t>operate</w:t>
      </w:r>
      <w:r w:rsidR="00037380">
        <w:rPr>
          <w:rFonts w:ascii="Calibri" w:eastAsia="Times New Roman" w:hAnsi="Calibri" w:cs="Calibri"/>
          <w:iCs/>
          <w:sz w:val="24"/>
          <w:szCs w:val="24"/>
          <w:lang w:val="en-US"/>
        </w:rPr>
        <w:t xml:space="preserve"> on </w:t>
      </w:r>
      <w:r w:rsidR="00D8718E">
        <w:rPr>
          <w:rFonts w:ascii="Calibri" w:eastAsia="Times New Roman" w:hAnsi="Calibri" w:cs="Calibri"/>
          <w:iCs/>
          <w:sz w:val="24"/>
          <w:szCs w:val="24"/>
          <w:lang w:val="en-US"/>
        </w:rPr>
        <w:t>a</w:t>
      </w:r>
      <w:r w:rsidR="00037380">
        <w:rPr>
          <w:rFonts w:ascii="Calibri" w:eastAsia="Times New Roman" w:hAnsi="Calibri" w:cs="Calibri"/>
          <w:iCs/>
          <w:sz w:val="24"/>
          <w:szCs w:val="24"/>
          <w:lang w:val="en-US"/>
        </w:rPr>
        <w:t xml:space="preserve"> small scale</w:t>
      </w:r>
      <w:r w:rsidR="00D8718E">
        <w:rPr>
          <w:rFonts w:ascii="Calibri" w:eastAsia="Times New Roman" w:hAnsi="Calibri" w:cs="Calibri"/>
          <w:iCs/>
          <w:sz w:val="24"/>
          <w:szCs w:val="24"/>
          <w:lang w:val="en-US"/>
        </w:rPr>
        <w:t xml:space="preserve">, usually whit limited floor </w:t>
      </w:r>
      <w:r w:rsidR="004F4BBD">
        <w:rPr>
          <w:rFonts w:ascii="Calibri" w:eastAsia="Times New Roman" w:hAnsi="Calibri" w:cs="Calibri"/>
          <w:iCs/>
          <w:sz w:val="24"/>
          <w:szCs w:val="24"/>
          <w:lang w:val="en-US"/>
        </w:rPr>
        <w:t>space, few product lines and more personalized shopping experience</w:t>
      </w:r>
      <w:r w:rsidR="008D5919">
        <w:rPr>
          <w:rFonts w:ascii="Calibri" w:eastAsia="Times New Roman" w:hAnsi="Calibri" w:cs="Calibri"/>
          <w:iCs/>
          <w:sz w:val="24"/>
          <w:szCs w:val="24"/>
          <w:lang w:val="en-US"/>
        </w:rPr>
        <w:t xml:space="preserve">, they relay close relationships whit regular customers, convenience </w:t>
      </w:r>
      <w:r w:rsidR="00921E08">
        <w:rPr>
          <w:rFonts w:ascii="Calibri" w:eastAsia="Times New Roman" w:hAnsi="Calibri" w:cs="Calibri"/>
          <w:iCs/>
          <w:sz w:val="24"/>
          <w:szCs w:val="24"/>
          <w:lang w:val="en-US"/>
        </w:rPr>
        <w:t>location and sense of community</w:t>
      </w:r>
      <w:r w:rsidR="004468A8">
        <w:rPr>
          <w:rFonts w:ascii="Calibri" w:eastAsia="Times New Roman" w:hAnsi="Calibri" w:cs="Calibri"/>
          <w:iCs/>
          <w:sz w:val="24"/>
          <w:szCs w:val="24"/>
          <w:lang w:val="en-US"/>
        </w:rPr>
        <w:t xml:space="preserve">. This study aims </w:t>
      </w:r>
      <w:r w:rsidR="00C45DAA">
        <w:rPr>
          <w:rFonts w:ascii="Calibri" w:eastAsia="Times New Roman" w:hAnsi="Calibri" w:cs="Calibri"/>
          <w:iCs/>
          <w:sz w:val="24"/>
          <w:szCs w:val="24"/>
          <w:lang w:val="en-US"/>
        </w:rPr>
        <w:t xml:space="preserve">to explore how consumers engage with </w:t>
      </w:r>
      <w:r w:rsidR="00D64A7F">
        <w:rPr>
          <w:rFonts w:ascii="Calibri" w:eastAsia="Times New Roman" w:hAnsi="Calibri" w:cs="Calibri"/>
          <w:iCs/>
          <w:sz w:val="24"/>
          <w:szCs w:val="24"/>
          <w:lang w:val="en-US"/>
        </w:rPr>
        <w:t xml:space="preserve">those local stores, and what drives purchasing </w:t>
      </w:r>
      <w:r w:rsidR="0069618A">
        <w:rPr>
          <w:rFonts w:ascii="Calibri" w:eastAsia="Times New Roman" w:hAnsi="Calibri" w:cs="Calibri"/>
          <w:iCs/>
          <w:sz w:val="24"/>
          <w:szCs w:val="24"/>
          <w:lang w:val="en-US"/>
        </w:rPr>
        <w:t>decisions</w:t>
      </w:r>
      <w:r w:rsidR="00D64A7F">
        <w:rPr>
          <w:rFonts w:ascii="Calibri" w:eastAsia="Times New Roman" w:hAnsi="Calibri" w:cs="Calibri"/>
          <w:iCs/>
          <w:sz w:val="24"/>
          <w:szCs w:val="24"/>
          <w:lang w:val="en-US"/>
        </w:rPr>
        <w:t xml:space="preserve"> </w:t>
      </w:r>
      <w:r w:rsidR="00AB7979">
        <w:rPr>
          <w:rFonts w:ascii="Calibri" w:eastAsia="Times New Roman" w:hAnsi="Calibri" w:cs="Calibri"/>
          <w:iCs/>
          <w:sz w:val="24"/>
          <w:szCs w:val="24"/>
          <w:lang w:val="en-US"/>
        </w:rPr>
        <w:t>in this important retail environment.</w:t>
      </w:r>
    </w:p>
    <w:p w14:paraId="52F72B0F" w14:textId="168770BA" w:rsidR="00E26AC2" w:rsidRDefault="00D71301" w:rsidP="00F07FCB">
      <w:pPr>
        <w:spacing w:before="120" w:after="120" w:line="360" w:lineRule="auto"/>
        <w:jc w:val="both"/>
        <w:rPr>
          <w:rFonts w:ascii="Calibri" w:eastAsia="Times New Roman" w:hAnsi="Calibri" w:cs="Calibri"/>
          <w:iCs/>
          <w:sz w:val="24"/>
          <w:szCs w:val="24"/>
          <w:lang w:val="en-GB"/>
        </w:rPr>
      </w:pPr>
      <w:r w:rsidRPr="00D71301">
        <w:rPr>
          <w:rFonts w:ascii="Calibri" w:eastAsia="Times New Roman" w:hAnsi="Calibri" w:cs="Calibri"/>
          <w:iCs/>
          <w:sz w:val="24"/>
          <w:szCs w:val="24"/>
          <w:lang w:val="en-GB"/>
        </w:rPr>
        <w:t>The intersection of psychology, sociology, and economics in consumer behaviour creates an added level of interest. Psychological drivers like habit, brand loyalty, and emotional connection, social drivers like peer influence and family heritage, and economic drivers like price and perceived value all play a role in decision-making. This multi-faceted aspect of behaviour created the impetus to explore the subject from a more holistic and research-based approach (</w:t>
      </w:r>
      <w:proofErr w:type="spellStart"/>
      <w:r w:rsidRPr="004767B0">
        <w:rPr>
          <w:rFonts w:ascii="Calibri" w:eastAsia="Times New Roman" w:hAnsi="Calibri" w:cs="Calibri"/>
          <w:iCs/>
          <w:sz w:val="24"/>
          <w:szCs w:val="24"/>
          <w:lang w:val="en-GB"/>
        </w:rPr>
        <w:t>Dirwan</w:t>
      </w:r>
      <w:proofErr w:type="spellEnd"/>
      <w:r w:rsidRPr="004767B0">
        <w:rPr>
          <w:rFonts w:ascii="Calibri" w:eastAsia="Times New Roman" w:hAnsi="Calibri" w:cs="Calibri"/>
          <w:iCs/>
          <w:sz w:val="24"/>
          <w:szCs w:val="24"/>
          <w:lang w:val="en-GB"/>
        </w:rPr>
        <w:t xml:space="preserve"> and Latief, 2023).</w:t>
      </w:r>
    </w:p>
    <w:p w14:paraId="4F9880C5" w14:textId="77777777" w:rsidR="00E26AC2" w:rsidRPr="00E26AC2" w:rsidRDefault="00E26AC2" w:rsidP="00F07FCB">
      <w:pPr>
        <w:pStyle w:val="Heading1"/>
        <w:spacing w:line="360" w:lineRule="auto"/>
        <w:jc w:val="both"/>
        <w:rPr>
          <w:rFonts w:eastAsia="Times New Roman"/>
          <w:lang w:val="en-GB"/>
        </w:rPr>
      </w:pPr>
      <w:bookmarkStart w:id="6" w:name="_Toc196327493"/>
      <w:bookmarkStart w:id="7" w:name="_Toc197851555"/>
      <w:bookmarkStart w:id="8" w:name="_Toc197853377"/>
      <w:bookmarkStart w:id="9" w:name="_Toc197937879"/>
      <w:r w:rsidRPr="00E26AC2">
        <w:rPr>
          <w:rFonts w:eastAsia="Times New Roman"/>
          <w:lang w:val="en-GB"/>
        </w:rPr>
        <w:t>1.2 Rationale for the Study</w:t>
      </w:r>
      <w:bookmarkEnd w:id="6"/>
      <w:bookmarkEnd w:id="7"/>
      <w:bookmarkEnd w:id="8"/>
      <w:bookmarkEnd w:id="9"/>
    </w:p>
    <w:p w14:paraId="2890EA46" w14:textId="77777777" w:rsidR="00E26AC2" w:rsidRPr="00E26AC2" w:rsidRDefault="00E26AC2" w:rsidP="00F07FCB">
      <w:pPr>
        <w:spacing w:before="120" w:after="120" w:line="360" w:lineRule="auto"/>
        <w:jc w:val="both"/>
        <w:rPr>
          <w:rFonts w:ascii="Calibri" w:eastAsia="Times New Roman" w:hAnsi="Calibri" w:cs="Calibri"/>
          <w:iCs/>
          <w:sz w:val="24"/>
          <w:szCs w:val="24"/>
          <w:lang w:val="en-GB"/>
        </w:rPr>
      </w:pPr>
      <w:r w:rsidRPr="00E26AC2">
        <w:rPr>
          <w:rFonts w:ascii="Calibri" w:eastAsia="Times New Roman" w:hAnsi="Calibri" w:cs="Calibri"/>
          <w:iCs/>
          <w:sz w:val="24"/>
          <w:szCs w:val="24"/>
          <w:lang w:val="en-GB"/>
        </w:rPr>
        <w:t>The research rationale stems from an increasing need to comprehend consumer decision-making in a changing marketplace environment. Whereas most of the current literature concerns consumer behaviour across larger retail store formats or the internet, less is known regarding the behavioural forces at work in local grocery stores. This knowledge gap is considerable for local entrepreneurs, marketers, and policymakers interested in fostering sustainable local commerce.</w:t>
      </w:r>
    </w:p>
    <w:p w14:paraId="5A7837B3" w14:textId="77777777" w:rsidR="00E26AC2" w:rsidRPr="00E26AC2" w:rsidRDefault="00E26AC2" w:rsidP="00F07FCB">
      <w:pPr>
        <w:spacing w:before="120" w:after="120" w:line="360" w:lineRule="auto"/>
        <w:jc w:val="both"/>
        <w:rPr>
          <w:rFonts w:ascii="Calibri" w:eastAsia="Times New Roman" w:hAnsi="Calibri" w:cs="Calibri"/>
          <w:iCs/>
          <w:sz w:val="24"/>
          <w:szCs w:val="24"/>
          <w:lang w:val="en-IN"/>
        </w:rPr>
      </w:pPr>
      <w:r w:rsidRPr="00E26AC2">
        <w:rPr>
          <w:rFonts w:ascii="Calibri" w:eastAsia="Times New Roman" w:hAnsi="Calibri" w:cs="Calibri"/>
          <w:iCs/>
          <w:sz w:val="24"/>
          <w:szCs w:val="24"/>
          <w:lang w:val="en-IN"/>
        </w:rPr>
        <w:t xml:space="preserve">The central </w:t>
      </w:r>
      <w:r w:rsidRPr="00E26AC2">
        <w:rPr>
          <w:rFonts w:ascii="Calibri" w:eastAsia="Times New Roman" w:hAnsi="Calibri" w:cs="Calibri"/>
          <w:b/>
          <w:bCs/>
          <w:iCs/>
          <w:sz w:val="24"/>
          <w:szCs w:val="24"/>
          <w:lang w:val="en-IN"/>
        </w:rPr>
        <w:t>research question</w:t>
      </w:r>
      <w:r w:rsidRPr="00E26AC2">
        <w:rPr>
          <w:rFonts w:ascii="Calibri" w:eastAsia="Times New Roman" w:hAnsi="Calibri" w:cs="Calibri"/>
          <w:iCs/>
          <w:sz w:val="24"/>
          <w:szCs w:val="24"/>
          <w:lang w:val="en-IN"/>
        </w:rPr>
        <w:t xml:space="preserve"> that drives this study is:</w:t>
      </w:r>
    </w:p>
    <w:p w14:paraId="50FDB7AD" w14:textId="77777777" w:rsidR="00E26AC2" w:rsidRPr="00E26AC2" w:rsidRDefault="00E26AC2" w:rsidP="00F07FCB">
      <w:pPr>
        <w:spacing w:before="120" w:after="120" w:line="360" w:lineRule="auto"/>
        <w:jc w:val="both"/>
        <w:rPr>
          <w:rFonts w:ascii="Calibri" w:eastAsia="Times New Roman" w:hAnsi="Calibri" w:cs="Calibri"/>
          <w:iCs/>
          <w:sz w:val="24"/>
          <w:szCs w:val="24"/>
          <w:lang w:val="en-IN"/>
        </w:rPr>
      </w:pPr>
      <w:r w:rsidRPr="00E26AC2">
        <w:rPr>
          <w:rFonts w:ascii="Calibri" w:eastAsia="Times New Roman" w:hAnsi="Calibri" w:cs="Calibri"/>
          <w:b/>
          <w:bCs/>
          <w:iCs/>
          <w:sz w:val="24"/>
          <w:szCs w:val="24"/>
          <w:lang w:val="en-IN"/>
        </w:rPr>
        <w:lastRenderedPageBreak/>
        <w:t>“What psychological, social, and economic factors influence consumer purchasing behaviour in local grocery stores?”</w:t>
      </w:r>
    </w:p>
    <w:p w14:paraId="09B99088" w14:textId="7F1F18D2" w:rsidR="00C078B3" w:rsidRDefault="00E26AC2" w:rsidP="00F07FCB">
      <w:pPr>
        <w:spacing w:before="120" w:after="120" w:line="360" w:lineRule="auto"/>
        <w:jc w:val="both"/>
        <w:rPr>
          <w:rFonts w:ascii="Calibri" w:eastAsia="Times New Roman" w:hAnsi="Calibri" w:cs="Calibri"/>
          <w:iCs/>
          <w:sz w:val="24"/>
          <w:szCs w:val="24"/>
          <w:lang w:val="en-IN"/>
        </w:rPr>
      </w:pPr>
      <w:r w:rsidRPr="00E26AC2">
        <w:rPr>
          <w:rFonts w:ascii="Calibri" w:eastAsia="Times New Roman" w:hAnsi="Calibri" w:cs="Calibri"/>
          <w:iCs/>
          <w:sz w:val="24"/>
          <w:szCs w:val="24"/>
          <w:lang w:val="en-IN"/>
        </w:rPr>
        <w:t>The study aims to find actionable facts that will be able to inform local store owners on how best to meet customer demands, optimise store performance, and stay ahead of increasing market pressures.</w:t>
      </w:r>
    </w:p>
    <w:p w14:paraId="6224148C" w14:textId="77777777" w:rsidR="00C078B3" w:rsidRPr="00C078B3" w:rsidRDefault="00C078B3" w:rsidP="00F07FCB">
      <w:pPr>
        <w:pStyle w:val="Heading1"/>
        <w:spacing w:line="360" w:lineRule="auto"/>
        <w:jc w:val="both"/>
        <w:rPr>
          <w:rFonts w:eastAsia="Times New Roman"/>
          <w:lang w:val="en-IN"/>
        </w:rPr>
      </w:pPr>
      <w:bookmarkStart w:id="10" w:name="_Toc196327494"/>
      <w:bookmarkStart w:id="11" w:name="_Toc197851556"/>
      <w:bookmarkStart w:id="12" w:name="_Toc197853378"/>
      <w:bookmarkStart w:id="13" w:name="_Toc197937880"/>
      <w:r w:rsidRPr="00C078B3">
        <w:rPr>
          <w:rFonts w:eastAsia="Times New Roman"/>
          <w:lang w:val="en-IN"/>
        </w:rPr>
        <w:t>1.3 Statement of the Research Objectives</w:t>
      </w:r>
      <w:bookmarkEnd w:id="10"/>
      <w:bookmarkEnd w:id="11"/>
      <w:bookmarkEnd w:id="12"/>
      <w:bookmarkEnd w:id="13"/>
    </w:p>
    <w:p w14:paraId="1D3522AB" w14:textId="62195E04" w:rsidR="00C078B3" w:rsidRPr="00C078B3" w:rsidRDefault="00C078B3" w:rsidP="00F07FCB">
      <w:pPr>
        <w:spacing w:before="120" w:after="120" w:line="360" w:lineRule="auto"/>
        <w:jc w:val="both"/>
        <w:rPr>
          <w:rFonts w:ascii="Calibri" w:eastAsia="Times New Roman" w:hAnsi="Calibri" w:cs="Calibri"/>
          <w:iCs/>
          <w:sz w:val="24"/>
          <w:szCs w:val="24"/>
          <w:lang w:val="en-IN"/>
        </w:rPr>
      </w:pPr>
      <w:r w:rsidRPr="00C078B3">
        <w:rPr>
          <w:rFonts w:ascii="Calibri" w:eastAsia="Times New Roman" w:hAnsi="Calibri" w:cs="Calibri"/>
          <w:iCs/>
          <w:sz w:val="24"/>
          <w:szCs w:val="24"/>
          <w:lang w:val="en-IN"/>
        </w:rPr>
        <w:t xml:space="preserve">The general purpose of this study is to investigate and learn the determinants of purchasing behaviours in neighbourhood grocery environments. This involves assessing internal (psychological) and external (social and economic) determinants affecting consumer behaviour. </w:t>
      </w:r>
      <w:r w:rsidRPr="00C078B3">
        <w:rPr>
          <w:rFonts w:ascii="Calibri" w:eastAsia="Times New Roman" w:hAnsi="Calibri" w:cs="Calibri"/>
          <w:b/>
          <w:bCs/>
          <w:iCs/>
          <w:sz w:val="24"/>
          <w:szCs w:val="24"/>
          <w:lang w:val="en-IN"/>
        </w:rPr>
        <w:t xml:space="preserve">The </w:t>
      </w:r>
      <w:r w:rsidRPr="004448DE">
        <w:rPr>
          <w:rFonts w:ascii="Calibri" w:eastAsia="Times New Roman" w:hAnsi="Calibri" w:cs="Calibri"/>
          <w:b/>
          <w:bCs/>
          <w:iCs/>
          <w:sz w:val="24"/>
          <w:szCs w:val="24"/>
          <w:lang w:val="en-IN"/>
        </w:rPr>
        <w:t>sub-</w:t>
      </w:r>
      <w:r w:rsidRPr="00C078B3">
        <w:rPr>
          <w:rFonts w:ascii="Calibri" w:eastAsia="Times New Roman" w:hAnsi="Calibri" w:cs="Calibri"/>
          <w:b/>
          <w:bCs/>
          <w:iCs/>
          <w:sz w:val="24"/>
          <w:szCs w:val="24"/>
          <w:lang w:val="en-IN"/>
        </w:rPr>
        <w:t>study purposes are:</w:t>
      </w:r>
    </w:p>
    <w:p w14:paraId="1A7FAB80" w14:textId="77777777" w:rsidR="00C078B3" w:rsidRPr="00C078B3" w:rsidRDefault="00C078B3" w:rsidP="00F07FCB">
      <w:pPr>
        <w:numPr>
          <w:ilvl w:val="0"/>
          <w:numId w:val="7"/>
        </w:numPr>
        <w:spacing w:before="120" w:after="120" w:line="360" w:lineRule="auto"/>
        <w:jc w:val="both"/>
        <w:rPr>
          <w:rFonts w:ascii="Calibri" w:eastAsia="Times New Roman" w:hAnsi="Calibri" w:cs="Calibri"/>
          <w:iCs/>
          <w:sz w:val="24"/>
          <w:szCs w:val="24"/>
          <w:lang w:val="en-IN"/>
        </w:rPr>
      </w:pPr>
      <w:r w:rsidRPr="00C078B3">
        <w:rPr>
          <w:rFonts w:ascii="Calibri" w:eastAsia="Times New Roman" w:hAnsi="Calibri" w:cs="Calibri"/>
          <w:iCs/>
          <w:sz w:val="24"/>
          <w:szCs w:val="24"/>
          <w:lang w:val="en-IN"/>
        </w:rPr>
        <w:t>To analyse ways in which psychological factors like motivation, perception, and attitude affect consumers in neighbourhood grocery stores.</w:t>
      </w:r>
    </w:p>
    <w:p w14:paraId="2EE31BE0" w14:textId="77777777" w:rsidR="00C078B3" w:rsidRPr="00C078B3" w:rsidRDefault="00C078B3" w:rsidP="00F07FCB">
      <w:pPr>
        <w:numPr>
          <w:ilvl w:val="0"/>
          <w:numId w:val="7"/>
        </w:numPr>
        <w:spacing w:before="120" w:after="120" w:line="360" w:lineRule="auto"/>
        <w:jc w:val="both"/>
        <w:rPr>
          <w:rFonts w:ascii="Calibri" w:eastAsia="Times New Roman" w:hAnsi="Calibri" w:cs="Calibri"/>
          <w:iCs/>
          <w:sz w:val="24"/>
          <w:szCs w:val="24"/>
          <w:lang w:val="en-IN"/>
        </w:rPr>
      </w:pPr>
      <w:r w:rsidRPr="00C078B3">
        <w:rPr>
          <w:rFonts w:ascii="Calibri" w:eastAsia="Times New Roman" w:hAnsi="Calibri" w:cs="Calibri"/>
          <w:iCs/>
          <w:sz w:val="24"/>
          <w:szCs w:val="24"/>
          <w:lang w:val="en-IN"/>
        </w:rPr>
        <w:t>To identify the influence of social factors such as culture, family, and peer pressure in affecting buying behaviour.</w:t>
      </w:r>
    </w:p>
    <w:p w14:paraId="59B13A10" w14:textId="09C18590" w:rsidR="00C078B3" w:rsidRDefault="00C078B3" w:rsidP="00F07FCB">
      <w:pPr>
        <w:numPr>
          <w:ilvl w:val="0"/>
          <w:numId w:val="7"/>
        </w:numPr>
        <w:spacing w:before="120" w:after="120" w:line="360" w:lineRule="auto"/>
        <w:jc w:val="both"/>
        <w:rPr>
          <w:rFonts w:ascii="Calibri" w:eastAsia="Times New Roman" w:hAnsi="Calibri" w:cs="Calibri"/>
          <w:iCs/>
          <w:sz w:val="24"/>
          <w:szCs w:val="24"/>
          <w:lang w:val="en-IN"/>
        </w:rPr>
      </w:pPr>
      <w:r w:rsidRPr="00C078B3">
        <w:rPr>
          <w:rFonts w:ascii="Calibri" w:eastAsia="Times New Roman" w:hAnsi="Calibri" w:cs="Calibri"/>
          <w:iCs/>
          <w:sz w:val="24"/>
          <w:szCs w:val="24"/>
          <w:lang w:val="en-IN"/>
        </w:rPr>
        <w:t>To analyse the effect of economic</w:t>
      </w:r>
      <w:r w:rsidR="007F092B">
        <w:rPr>
          <w:rFonts w:ascii="Calibri" w:eastAsia="Times New Roman" w:hAnsi="Calibri" w:cs="Calibri"/>
          <w:iCs/>
          <w:sz w:val="24"/>
          <w:szCs w:val="24"/>
          <w:lang w:val="en-IN"/>
        </w:rPr>
        <w:t xml:space="preserve"> and tangible </w:t>
      </w:r>
      <w:r w:rsidRPr="00C078B3">
        <w:rPr>
          <w:rFonts w:ascii="Calibri" w:eastAsia="Times New Roman" w:hAnsi="Calibri" w:cs="Calibri"/>
          <w:iCs/>
          <w:sz w:val="24"/>
          <w:szCs w:val="24"/>
          <w:lang w:val="en-IN"/>
        </w:rPr>
        <w:t>factors such as price consciousness, promotions,</w:t>
      </w:r>
      <w:r w:rsidR="00342845">
        <w:rPr>
          <w:rFonts w:ascii="Calibri" w:eastAsia="Times New Roman" w:hAnsi="Calibri" w:cs="Calibri"/>
          <w:iCs/>
          <w:sz w:val="24"/>
          <w:szCs w:val="24"/>
          <w:lang w:val="en-IN"/>
        </w:rPr>
        <w:t xml:space="preserve"> quality and convenience influence purchasing decision.</w:t>
      </w:r>
    </w:p>
    <w:p w14:paraId="293A3845" w14:textId="067D40FD" w:rsidR="001536CE" w:rsidRPr="00C078B3" w:rsidRDefault="009021EA" w:rsidP="00F07FCB">
      <w:pPr>
        <w:numPr>
          <w:ilvl w:val="0"/>
          <w:numId w:val="7"/>
        </w:numPr>
        <w:spacing w:before="120" w:after="120" w:line="360" w:lineRule="auto"/>
        <w:jc w:val="both"/>
        <w:rPr>
          <w:rFonts w:ascii="Calibri" w:eastAsia="Times New Roman" w:hAnsi="Calibri" w:cs="Calibri"/>
          <w:iCs/>
          <w:sz w:val="24"/>
          <w:szCs w:val="24"/>
          <w:lang w:val="en-IN"/>
        </w:rPr>
      </w:pPr>
      <w:r>
        <w:rPr>
          <w:rFonts w:ascii="Calibri" w:eastAsia="Times New Roman" w:hAnsi="Calibri" w:cs="Calibri"/>
          <w:iCs/>
          <w:sz w:val="24"/>
          <w:szCs w:val="24"/>
          <w:lang w:val="en-IN"/>
        </w:rPr>
        <w:t xml:space="preserve">To understand the importance of </w:t>
      </w:r>
      <w:r w:rsidR="00F86CFF">
        <w:rPr>
          <w:rFonts w:ascii="Calibri" w:eastAsia="Times New Roman" w:hAnsi="Calibri" w:cs="Calibri"/>
          <w:iCs/>
          <w:sz w:val="24"/>
          <w:szCs w:val="24"/>
          <w:lang w:val="en-IN"/>
        </w:rPr>
        <w:t xml:space="preserve">marketing strategies </w:t>
      </w:r>
      <w:r w:rsidR="00B213F7">
        <w:rPr>
          <w:rFonts w:ascii="Calibri" w:eastAsia="Times New Roman" w:hAnsi="Calibri" w:cs="Calibri"/>
          <w:iCs/>
          <w:sz w:val="24"/>
          <w:szCs w:val="24"/>
          <w:lang w:val="en-IN"/>
        </w:rPr>
        <w:t xml:space="preserve">like </w:t>
      </w:r>
      <w:r w:rsidR="00FE343A">
        <w:rPr>
          <w:rFonts w:ascii="Calibri" w:eastAsia="Times New Roman" w:hAnsi="Calibri" w:cs="Calibri"/>
          <w:iCs/>
          <w:sz w:val="24"/>
          <w:szCs w:val="24"/>
          <w:lang w:val="en-IN"/>
        </w:rPr>
        <w:t>promotions and loyalty programs influencing consumer purchasing behaviour</w:t>
      </w:r>
    </w:p>
    <w:p w14:paraId="7F0D61E8" w14:textId="325F46A8" w:rsidR="00C078B3" w:rsidRPr="00C078B3" w:rsidRDefault="00AD3742" w:rsidP="00F07FCB">
      <w:pPr>
        <w:numPr>
          <w:ilvl w:val="0"/>
          <w:numId w:val="7"/>
        </w:numPr>
        <w:spacing w:before="120" w:after="120" w:line="360" w:lineRule="auto"/>
        <w:jc w:val="both"/>
        <w:rPr>
          <w:rFonts w:ascii="Calibri" w:eastAsia="Times New Roman" w:hAnsi="Calibri" w:cs="Calibri"/>
          <w:iCs/>
          <w:sz w:val="24"/>
          <w:szCs w:val="24"/>
          <w:lang w:val="en-IN"/>
        </w:rPr>
      </w:pPr>
      <w:r>
        <w:rPr>
          <w:rFonts w:ascii="Calibri" w:eastAsia="Times New Roman" w:hAnsi="Calibri" w:cs="Calibri"/>
          <w:iCs/>
          <w:sz w:val="24"/>
          <w:szCs w:val="24"/>
          <w:lang w:val="en-IN"/>
        </w:rPr>
        <w:t xml:space="preserve">To explore the role of community engagement </w:t>
      </w:r>
      <w:r w:rsidR="000B5991">
        <w:rPr>
          <w:rFonts w:ascii="Calibri" w:eastAsia="Times New Roman" w:hAnsi="Calibri" w:cs="Calibri"/>
          <w:iCs/>
          <w:sz w:val="24"/>
          <w:szCs w:val="24"/>
          <w:lang w:val="en-IN"/>
        </w:rPr>
        <w:t xml:space="preserve">in fostering customer loyalty within small local </w:t>
      </w:r>
      <w:r w:rsidR="00250C06">
        <w:rPr>
          <w:rFonts w:ascii="Calibri" w:eastAsia="Times New Roman" w:hAnsi="Calibri" w:cs="Calibri"/>
          <w:iCs/>
          <w:sz w:val="24"/>
          <w:szCs w:val="24"/>
          <w:lang w:val="en-IN"/>
        </w:rPr>
        <w:t>grocery stores.</w:t>
      </w:r>
    </w:p>
    <w:p w14:paraId="3F720947" w14:textId="77777777" w:rsidR="00C078B3" w:rsidRDefault="00C078B3" w:rsidP="00F07FCB">
      <w:pPr>
        <w:spacing w:before="120" w:after="120" w:line="360" w:lineRule="auto"/>
        <w:jc w:val="both"/>
        <w:rPr>
          <w:rFonts w:ascii="Calibri" w:eastAsia="Times New Roman" w:hAnsi="Calibri" w:cs="Calibri"/>
          <w:iCs/>
          <w:sz w:val="24"/>
          <w:szCs w:val="24"/>
          <w:lang w:val="en-GB"/>
        </w:rPr>
      </w:pPr>
      <w:r w:rsidRPr="00C078B3">
        <w:rPr>
          <w:rFonts w:ascii="Calibri" w:eastAsia="Times New Roman" w:hAnsi="Calibri" w:cs="Calibri"/>
          <w:iCs/>
          <w:sz w:val="24"/>
          <w:szCs w:val="24"/>
          <w:lang w:val="en-GB"/>
        </w:rPr>
        <w:t>These objectives will inform the literature review, shape the questionnaire design, and serve as the basis for thematic analysis during the data interpretation phase.</w:t>
      </w:r>
    </w:p>
    <w:p w14:paraId="1F67A863" w14:textId="602D9411" w:rsidR="00250C06" w:rsidRDefault="00250C06" w:rsidP="00F07FCB">
      <w:pPr>
        <w:spacing w:before="120" w:after="120" w:line="360" w:lineRule="auto"/>
        <w:jc w:val="both"/>
        <w:rPr>
          <w:rFonts w:ascii="Calibri" w:eastAsia="Times New Roman" w:hAnsi="Calibri" w:cs="Calibri"/>
          <w:b/>
          <w:bCs/>
          <w:iCs/>
          <w:sz w:val="24"/>
          <w:szCs w:val="24"/>
          <w:lang w:val="en-GB"/>
        </w:rPr>
      </w:pPr>
      <w:r w:rsidRPr="004B6553">
        <w:rPr>
          <w:rFonts w:ascii="Calibri" w:eastAsia="Times New Roman" w:hAnsi="Calibri" w:cs="Calibri"/>
          <w:b/>
          <w:bCs/>
          <w:iCs/>
          <w:sz w:val="24"/>
          <w:szCs w:val="24"/>
          <w:lang w:val="en-GB"/>
        </w:rPr>
        <w:t>Sub-research question</w:t>
      </w:r>
    </w:p>
    <w:p w14:paraId="2384D9F9" w14:textId="27C4A12D" w:rsidR="004B6553" w:rsidRPr="00CE3A1B" w:rsidRDefault="00420D21" w:rsidP="00F07FCB">
      <w:pPr>
        <w:pStyle w:val="ListParagraph"/>
        <w:numPr>
          <w:ilvl w:val="0"/>
          <w:numId w:val="9"/>
        </w:numPr>
        <w:spacing w:before="120" w:after="120" w:line="360" w:lineRule="auto"/>
        <w:jc w:val="both"/>
        <w:rPr>
          <w:rFonts w:ascii="Calibri" w:eastAsia="Times New Roman" w:hAnsi="Calibri" w:cs="Calibri"/>
          <w:iCs/>
          <w:sz w:val="24"/>
          <w:szCs w:val="24"/>
          <w:lang w:val="en-GB"/>
        </w:rPr>
      </w:pPr>
      <w:r w:rsidRPr="00420D21">
        <w:rPr>
          <w:rFonts w:ascii="Calibri" w:eastAsia="Times New Roman" w:hAnsi="Calibri" w:cs="Calibri"/>
          <w:iCs/>
          <w:sz w:val="24"/>
          <w:szCs w:val="24"/>
        </w:rPr>
        <w:t>How do trust, fear, and satisfaction affect consumer decisions?</w:t>
      </w:r>
    </w:p>
    <w:p w14:paraId="36C993FB" w14:textId="3906FEED" w:rsidR="00CE3A1B" w:rsidRPr="00420D21" w:rsidRDefault="007212A1" w:rsidP="00F07FCB">
      <w:pPr>
        <w:pStyle w:val="ListParagraph"/>
        <w:numPr>
          <w:ilvl w:val="0"/>
          <w:numId w:val="9"/>
        </w:numPr>
        <w:spacing w:before="120" w:after="120" w:line="360" w:lineRule="auto"/>
        <w:jc w:val="both"/>
        <w:rPr>
          <w:rFonts w:ascii="Calibri" w:eastAsia="Times New Roman" w:hAnsi="Calibri" w:cs="Calibri"/>
          <w:iCs/>
          <w:sz w:val="24"/>
          <w:szCs w:val="24"/>
          <w:lang w:val="en-GB"/>
        </w:rPr>
      </w:pPr>
      <w:r w:rsidRPr="00152DC1">
        <w:rPr>
          <w:rFonts w:ascii="Calibri" w:eastAsia="Calibri" w:hAnsi="Calibri" w:cs="Times New Roman"/>
          <w:sz w:val="24"/>
          <w:szCs w:val="24"/>
          <w:lang w:val="en-IN"/>
        </w:rPr>
        <w:t>What role do word of mouth and social proof play in the choices that consumers make when shopping at grocery stores?</w:t>
      </w:r>
    </w:p>
    <w:p w14:paraId="7552E150" w14:textId="61D4131B" w:rsidR="007A1D64" w:rsidRPr="002C1E10" w:rsidRDefault="002C1E10" w:rsidP="00F07FCB">
      <w:pPr>
        <w:pStyle w:val="ListParagraph"/>
        <w:numPr>
          <w:ilvl w:val="0"/>
          <w:numId w:val="9"/>
        </w:numPr>
        <w:spacing w:before="120" w:after="120" w:line="360" w:lineRule="auto"/>
        <w:jc w:val="both"/>
        <w:rPr>
          <w:rFonts w:ascii="Calibri" w:eastAsia="Times New Roman" w:hAnsi="Calibri" w:cs="Calibri"/>
          <w:iCs/>
          <w:sz w:val="24"/>
          <w:szCs w:val="24"/>
          <w:lang w:val="en-GB"/>
        </w:rPr>
      </w:pPr>
      <w:r w:rsidRPr="00152DC1">
        <w:rPr>
          <w:rFonts w:ascii="Calibri" w:eastAsia="Calibri" w:hAnsi="Calibri" w:cs="Times New Roman"/>
          <w:sz w:val="24"/>
          <w:szCs w:val="24"/>
        </w:rPr>
        <w:lastRenderedPageBreak/>
        <w:t>what is the impact of pricing policies on consumer behaviour?</w:t>
      </w:r>
    </w:p>
    <w:p w14:paraId="094442EE" w14:textId="4D975CAD" w:rsidR="002C1E10" w:rsidRPr="00D765BE" w:rsidRDefault="00D765BE" w:rsidP="00F07FCB">
      <w:pPr>
        <w:pStyle w:val="ListParagraph"/>
        <w:numPr>
          <w:ilvl w:val="0"/>
          <w:numId w:val="9"/>
        </w:numPr>
        <w:spacing w:before="120" w:after="120" w:line="360" w:lineRule="auto"/>
        <w:jc w:val="both"/>
        <w:rPr>
          <w:rFonts w:ascii="Calibri" w:eastAsia="Times New Roman" w:hAnsi="Calibri" w:cs="Calibri"/>
          <w:iCs/>
          <w:sz w:val="24"/>
          <w:szCs w:val="24"/>
          <w:lang w:val="en-GB"/>
        </w:rPr>
      </w:pPr>
      <w:r w:rsidRPr="00152DC1">
        <w:rPr>
          <w:rFonts w:ascii="Calibri" w:eastAsia="Calibri" w:hAnsi="Calibri" w:cs="Times New Roman"/>
          <w:sz w:val="24"/>
          <w:szCs w:val="24"/>
          <w:lang w:val="en-IN"/>
        </w:rPr>
        <w:t>What effect does a promotion and sale, or introducing a membership card entailing special offers have on consumers’ behaviour?</w:t>
      </w:r>
    </w:p>
    <w:p w14:paraId="5A6A943A" w14:textId="5BCF3068" w:rsidR="00717EDF" w:rsidRPr="00D35DFE" w:rsidRDefault="00347BF8" w:rsidP="00F07FCB">
      <w:pPr>
        <w:pStyle w:val="ListParagraph"/>
        <w:numPr>
          <w:ilvl w:val="0"/>
          <w:numId w:val="9"/>
        </w:numPr>
        <w:spacing w:after="200" w:line="360" w:lineRule="auto"/>
        <w:jc w:val="both"/>
        <w:rPr>
          <w:rFonts w:ascii="Calibri" w:eastAsia="Calibri" w:hAnsi="Calibri" w:cs="Times New Roman"/>
          <w:sz w:val="24"/>
          <w:szCs w:val="24"/>
          <w:lang w:val="en-IN"/>
        </w:rPr>
      </w:pPr>
      <w:r w:rsidRPr="00152DC1">
        <w:rPr>
          <w:rFonts w:ascii="Calibri" w:eastAsia="Calibri" w:hAnsi="Calibri" w:cs="Times New Roman"/>
          <w:sz w:val="24"/>
          <w:szCs w:val="24"/>
          <w:lang w:val="en-IN"/>
        </w:rPr>
        <w:t>Which social bonds arise from consumers’ engagement with local grocery stores through</w:t>
      </w:r>
      <w:r>
        <w:rPr>
          <w:rFonts w:ascii="Calibri" w:eastAsia="Calibri" w:hAnsi="Calibri" w:cs="Times New Roman"/>
          <w:sz w:val="24"/>
          <w:szCs w:val="24"/>
          <w:lang w:val="en-IN"/>
        </w:rPr>
        <w:t xml:space="preserve"> </w:t>
      </w:r>
      <w:r w:rsidRPr="00152DC1">
        <w:rPr>
          <w:rFonts w:ascii="Calibri" w:eastAsia="Calibri" w:hAnsi="Calibri" w:cs="Times New Roman"/>
          <w:sz w:val="24"/>
          <w:szCs w:val="24"/>
          <w:lang w:val="en-IN"/>
        </w:rPr>
        <w:t>community-related activities?</w:t>
      </w:r>
      <w:bookmarkStart w:id="14" w:name="_Toc196327495"/>
    </w:p>
    <w:p w14:paraId="2D2CFB74" w14:textId="4F963734" w:rsidR="00717EDF" w:rsidRPr="00CC2AB4" w:rsidRDefault="00717EDF" w:rsidP="00F07FCB">
      <w:pPr>
        <w:pStyle w:val="Heading1"/>
        <w:spacing w:line="360" w:lineRule="auto"/>
        <w:jc w:val="both"/>
      </w:pPr>
      <w:bookmarkStart w:id="15" w:name="_Toc197851557"/>
      <w:bookmarkStart w:id="16" w:name="_Toc197853379"/>
      <w:bookmarkStart w:id="17" w:name="_Toc197937881"/>
      <w:r w:rsidRPr="00CC2AB4">
        <w:t>1.4 Information Gathering &amp; Data Collection Technique Used</w:t>
      </w:r>
      <w:bookmarkEnd w:id="14"/>
      <w:bookmarkEnd w:id="15"/>
      <w:bookmarkEnd w:id="16"/>
      <w:bookmarkEnd w:id="17"/>
    </w:p>
    <w:p w14:paraId="464107E2" w14:textId="207575AB" w:rsidR="00717EDF" w:rsidRPr="00D35DFE" w:rsidRDefault="00717EDF" w:rsidP="00D35DFE">
      <w:pPr>
        <w:spacing w:before="240" w:after="240" w:line="360" w:lineRule="auto"/>
        <w:jc w:val="both"/>
        <w:rPr>
          <w:rFonts w:ascii="Calibri" w:eastAsia="Calibri" w:hAnsi="Calibri" w:cs="Times New Roman"/>
          <w:sz w:val="24"/>
          <w:szCs w:val="24"/>
          <w:lang w:val="en-IN"/>
        </w:rPr>
      </w:pPr>
      <w:r w:rsidRPr="00717EDF">
        <w:rPr>
          <w:rFonts w:ascii="Calibri" w:eastAsia="Calibri" w:hAnsi="Calibri" w:cs="Times New Roman"/>
          <w:sz w:val="24"/>
          <w:szCs w:val="24"/>
          <w:lang w:val="en-IN"/>
        </w:rPr>
        <w:t xml:space="preserve">The study will use a mixed-methods design, integrating both quantitative and qualitative data. A standardised questionnaire will be given to consumers who shop frequently at </w:t>
      </w:r>
      <w:r w:rsidR="00997052">
        <w:rPr>
          <w:rFonts w:ascii="Calibri" w:eastAsia="Calibri" w:hAnsi="Calibri" w:cs="Times New Roman"/>
          <w:sz w:val="24"/>
          <w:szCs w:val="24"/>
          <w:lang w:val="en-IN"/>
        </w:rPr>
        <w:t xml:space="preserve">small </w:t>
      </w:r>
      <w:r w:rsidRPr="00717EDF">
        <w:rPr>
          <w:rFonts w:ascii="Calibri" w:eastAsia="Calibri" w:hAnsi="Calibri" w:cs="Times New Roman"/>
          <w:sz w:val="24"/>
          <w:szCs w:val="24"/>
          <w:lang w:val="en-IN"/>
        </w:rPr>
        <w:t>local</w:t>
      </w:r>
      <w:r w:rsidR="00997052">
        <w:rPr>
          <w:rFonts w:ascii="Calibri" w:eastAsia="Calibri" w:hAnsi="Calibri" w:cs="Times New Roman"/>
          <w:sz w:val="24"/>
          <w:szCs w:val="24"/>
          <w:lang w:val="en-IN"/>
        </w:rPr>
        <w:t xml:space="preserve"> grocery store</w:t>
      </w:r>
      <w:r w:rsidRPr="00717EDF">
        <w:rPr>
          <w:rFonts w:ascii="Calibri" w:eastAsia="Calibri" w:hAnsi="Calibri" w:cs="Times New Roman"/>
          <w:sz w:val="24"/>
          <w:szCs w:val="24"/>
          <w:lang w:val="en-IN"/>
        </w:rPr>
        <w:t xml:space="preserve">. The tool will be developed from themes found in the literature review and will consist of Likert-scale, multiple-choice. Semi-structured interviews with </w:t>
      </w:r>
      <w:r w:rsidR="005B56D1">
        <w:rPr>
          <w:rFonts w:ascii="Calibri" w:eastAsia="Calibri" w:hAnsi="Calibri" w:cs="Times New Roman"/>
          <w:sz w:val="24"/>
          <w:szCs w:val="24"/>
          <w:lang w:val="en-IN"/>
        </w:rPr>
        <w:t>three</w:t>
      </w:r>
      <w:r w:rsidRPr="00717EDF">
        <w:rPr>
          <w:rFonts w:ascii="Calibri" w:eastAsia="Calibri" w:hAnsi="Calibri" w:cs="Times New Roman"/>
          <w:sz w:val="24"/>
          <w:szCs w:val="24"/>
          <w:lang w:val="en-IN"/>
        </w:rPr>
        <w:t xml:space="preserve"> </w:t>
      </w:r>
      <w:r w:rsidR="005B56D1">
        <w:rPr>
          <w:rFonts w:ascii="Calibri" w:eastAsia="Calibri" w:hAnsi="Calibri" w:cs="Times New Roman"/>
          <w:sz w:val="24"/>
          <w:szCs w:val="24"/>
          <w:lang w:val="en-IN"/>
        </w:rPr>
        <w:t>store managers</w:t>
      </w:r>
      <w:r w:rsidR="0061310F">
        <w:rPr>
          <w:rFonts w:ascii="Calibri" w:eastAsia="Calibri" w:hAnsi="Calibri" w:cs="Times New Roman"/>
          <w:sz w:val="24"/>
          <w:szCs w:val="24"/>
          <w:lang w:val="en-IN"/>
        </w:rPr>
        <w:t xml:space="preserve"> </w:t>
      </w:r>
      <w:r w:rsidRPr="00717EDF">
        <w:rPr>
          <w:rFonts w:ascii="Calibri" w:eastAsia="Calibri" w:hAnsi="Calibri" w:cs="Times New Roman"/>
          <w:sz w:val="24"/>
          <w:szCs w:val="24"/>
          <w:lang w:val="en-IN"/>
        </w:rPr>
        <w:t xml:space="preserve">might also be used to obtain richer qualitative information. Data analysis will include </w:t>
      </w:r>
      <w:r w:rsidR="0061310F">
        <w:rPr>
          <w:rFonts w:ascii="Calibri" w:eastAsia="Calibri" w:hAnsi="Calibri" w:cs="Times New Roman"/>
          <w:sz w:val="24"/>
          <w:szCs w:val="24"/>
          <w:lang w:val="en-IN"/>
        </w:rPr>
        <w:t>triangulation</w:t>
      </w:r>
      <w:r w:rsidRPr="00717EDF">
        <w:rPr>
          <w:rFonts w:ascii="Calibri" w:eastAsia="Calibri" w:hAnsi="Calibri" w:cs="Times New Roman"/>
          <w:sz w:val="24"/>
          <w:szCs w:val="24"/>
          <w:lang w:val="en-IN"/>
        </w:rPr>
        <w:t xml:space="preserve"> </w:t>
      </w:r>
      <w:r w:rsidR="0061310F">
        <w:rPr>
          <w:rFonts w:ascii="Calibri" w:eastAsia="Calibri" w:hAnsi="Calibri" w:cs="Times New Roman"/>
          <w:sz w:val="24"/>
          <w:szCs w:val="24"/>
          <w:lang w:val="en-IN"/>
        </w:rPr>
        <w:t>technic</w:t>
      </w:r>
      <w:r w:rsidRPr="00717EDF">
        <w:rPr>
          <w:rFonts w:ascii="Calibri" w:eastAsia="Calibri" w:hAnsi="Calibri" w:cs="Times New Roman"/>
          <w:sz w:val="24"/>
          <w:szCs w:val="24"/>
          <w:lang w:val="en-IN"/>
        </w:rPr>
        <w:t>, pattern identification, and interpreting correlations between influencing factors</w:t>
      </w:r>
      <w:r w:rsidR="007A118D">
        <w:rPr>
          <w:rFonts w:ascii="Calibri" w:eastAsia="Calibri" w:hAnsi="Calibri" w:cs="Times New Roman"/>
          <w:sz w:val="24"/>
          <w:szCs w:val="24"/>
          <w:lang w:val="en-IN"/>
        </w:rPr>
        <w:t xml:space="preserve">, </w:t>
      </w:r>
      <w:r w:rsidRPr="00717EDF">
        <w:rPr>
          <w:rFonts w:ascii="Calibri" w:eastAsia="Calibri" w:hAnsi="Calibri" w:cs="Times New Roman"/>
          <w:sz w:val="24"/>
          <w:szCs w:val="24"/>
          <w:lang w:val="en-IN"/>
        </w:rPr>
        <w:t>consumer behaviour</w:t>
      </w:r>
      <w:r w:rsidR="007A118D">
        <w:rPr>
          <w:rFonts w:ascii="Calibri" w:eastAsia="Calibri" w:hAnsi="Calibri" w:cs="Times New Roman"/>
          <w:sz w:val="24"/>
          <w:szCs w:val="24"/>
          <w:lang w:val="en-IN"/>
        </w:rPr>
        <w:t xml:space="preserve"> and stores actions</w:t>
      </w:r>
      <w:r w:rsidRPr="00717EDF">
        <w:rPr>
          <w:rFonts w:ascii="Calibri" w:eastAsia="Calibri" w:hAnsi="Calibri" w:cs="Times New Roman"/>
          <w:sz w:val="24"/>
          <w:szCs w:val="24"/>
          <w:lang w:val="en-IN"/>
        </w:rPr>
        <w:t>.</w:t>
      </w:r>
    </w:p>
    <w:p w14:paraId="64458D18" w14:textId="3EF8B2A5" w:rsidR="00CC2AB4" w:rsidRDefault="0059557D" w:rsidP="00D35DFE">
      <w:pPr>
        <w:pStyle w:val="Heading1"/>
        <w:spacing w:line="360" w:lineRule="auto"/>
        <w:jc w:val="both"/>
        <w:rPr>
          <w:rFonts w:eastAsia="Calibri"/>
          <w:lang w:val="en-IN"/>
        </w:rPr>
      </w:pPr>
      <w:bookmarkStart w:id="18" w:name="_Toc197851558"/>
      <w:bookmarkStart w:id="19" w:name="_Toc197853380"/>
      <w:bookmarkStart w:id="20" w:name="_Toc197937882"/>
      <w:r>
        <w:rPr>
          <w:rFonts w:eastAsia="Calibri"/>
          <w:lang w:val="en-IN"/>
        </w:rPr>
        <w:t xml:space="preserve">1.4 </w:t>
      </w:r>
      <w:r w:rsidR="00E8559C" w:rsidRPr="00E8559C">
        <w:rPr>
          <w:rFonts w:eastAsia="Calibri"/>
          <w:lang w:val="en-IN"/>
        </w:rPr>
        <w:t>Anticipated Outcomes of the Study</w:t>
      </w:r>
      <w:bookmarkEnd w:id="18"/>
      <w:bookmarkEnd w:id="19"/>
      <w:bookmarkEnd w:id="20"/>
    </w:p>
    <w:p w14:paraId="6753A7B0" w14:textId="77777777" w:rsidR="00D35DFE" w:rsidRPr="00D35DFE" w:rsidRDefault="00D35DFE" w:rsidP="00D35DFE">
      <w:pPr>
        <w:rPr>
          <w:lang w:val="en-IN"/>
        </w:rPr>
      </w:pPr>
    </w:p>
    <w:p w14:paraId="4F4E6C5E" w14:textId="593443F0" w:rsidR="00E8559C" w:rsidRDefault="00E8559C" w:rsidP="00F07FCB">
      <w:pPr>
        <w:spacing w:after="200" w:line="360" w:lineRule="auto"/>
        <w:jc w:val="both"/>
        <w:rPr>
          <w:rFonts w:ascii="Calibri" w:eastAsia="Calibri" w:hAnsi="Calibri" w:cs="Times New Roman"/>
          <w:sz w:val="24"/>
          <w:szCs w:val="24"/>
          <w:lang w:val="en-IN"/>
        </w:rPr>
      </w:pPr>
      <w:r w:rsidRPr="00C75425">
        <w:rPr>
          <w:rFonts w:ascii="Calibri" w:eastAsia="Calibri" w:hAnsi="Calibri" w:cs="Times New Roman"/>
          <w:sz w:val="24"/>
          <w:szCs w:val="24"/>
          <w:lang w:val="en-IN"/>
        </w:rPr>
        <w:t xml:space="preserve">The research will help towards the creation of </w:t>
      </w:r>
      <w:r w:rsidR="00EC037C">
        <w:rPr>
          <w:rFonts w:ascii="Calibri" w:eastAsia="Calibri" w:hAnsi="Calibri" w:cs="Times New Roman"/>
          <w:sz w:val="24"/>
          <w:szCs w:val="24"/>
          <w:lang w:val="en-IN"/>
        </w:rPr>
        <w:t>excellent</w:t>
      </w:r>
      <w:r w:rsidRPr="00C75425">
        <w:rPr>
          <w:rFonts w:ascii="Calibri" w:eastAsia="Calibri" w:hAnsi="Calibri" w:cs="Times New Roman"/>
          <w:sz w:val="24"/>
          <w:szCs w:val="24"/>
          <w:lang w:val="en-IN"/>
        </w:rPr>
        <w:t xml:space="preserve"> model for explaining local consumer buying behaviour. It should uncover not only which factors drive behaviour, but also how and why they do so, in ways specific to local grocery environments. Such insights may help local retailers create more tailored marketing strategies and enhance customer</w:t>
      </w:r>
      <w:r w:rsidR="005C0CC9" w:rsidRPr="00C75425">
        <w:rPr>
          <w:rFonts w:ascii="Calibri" w:eastAsia="Calibri" w:hAnsi="Calibri" w:cs="Times New Roman"/>
          <w:sz w:val="24"/>
          <w:szCs w:val="24"/>
          <w:lang w:val="en-IN"/>
        </w:rPr>
        <w:t xml:space="preserve"> experience. It is accepted that certain research aims might only be partially satisfied by virtue of time limitations, sample size constraints, or respondent biases that arise unexpectedly, but partial understanding will be worth something.</w:t>
      </w:r>
    </w:p>
    <w:p w14:paraId="48B0E2C1" w14:textId="77777777" w:rsidR="00D35DFE" w:rsidRPr="00C75425" w:rsidRDefault="00D35DFE" w:rsidP="00F07FCB">
      <w:pPr>
        <w:spacing w:after="200" w:line="360" w:lineRule="auto"/>
        <w:jc w:val="both"/>
        <w:rPr>
          <w:rFonts w:ascii="Calibri" w:eastAsia="Calibri" w:hAnsi="Calibri" w:cs="Times New Roman"/>
          <w:sz w:val="24"/>
          <w:szCs w:val="24"/>
          <w:lang w:val="en-IN"/>
        </w:rPr>
      </w:pPr>
    </w:p>
    <w:p w14:paraId="1C9A2FD9"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70CF5546" w14:textId="77777777" w:rsidR="00602DED" w:rsidRDefault="00602DED" w:rsidP="00F07FCB">
      <w:pPr>
        <w:pStyle w:val="Heading1"/>
        <w:spacing w:line="360" w:lineRule="auto"/>
        <w:jc w:val="both"/>
        <w:rPr>
          <w:rFonts w:eastAsia="Calibri"/>
          <w:lang w:val="en-IN"/>
        </w:rPr>
      </w:pPr>
      <w:bookmarkStart w:id="21" w:name="_Toc196327497"/>
      <w:bookmarkStart w:id="22" w:name="_Toc197937883"/>
      <w:r w:rsidRPr="00602DED">
        <w:rPr>
          <w:rFonts w:eastAsia="Calibri"/>
          <w:lang w:val="en-IN"/>
        </w:rPr>
        <w:lastRenderedPageBreak/>
        <w:t>1.6 Chapter-by-Chapter Overview</w:t>
      </w:r>
      <w:bookmarkEnd w:id="21"/>
      <w:bookmarkEnd w:id="22"/>
    </w:p>
    <w:p w14:paraId="4EBAC1F7" w14:textId="77777777" w:rsidR="00D35DFE" w:rsidRDefault="00D35DFE" w:rsidP="00F07FCB">
      <w:pPr>
        <w:spacing w:after="200" w:line="360" w:lineRule="auto"/>
        <w:ind w:left="360"/>
        <w:jc w:val="both"/>
        <w:rPr>
          <w:lang w:val="en-IN"/>
        </w:rPr>
      </w:pPr>
    </w:p>
    <w:p w14:paraId="5D075916" w14:textId="30191EAE" w:rsidR="00602DED" w:rsidRPr="00602DED" w:rsidRDefault="00602DED" w:rsidP="00F07FCB">
      <w:pPr>
        <w:spacing w:after="200" w:line="360" w:lineRule="auto"/>
        <w:ind w:left="360"/>
        <w:jc w:val="both"/>
        <w:rPr>
          <w:rFonts w:ascii="Calibri" w:eastAsia="Calibri" w:hAnsi="Calibri" w:cs="Times New Roman"/>
          <w:sz w:val="24"/>
          <w:szCs w:val="24"/>
          <w:lang w:val="en-IN"/>
        </w:rPr>
      </w:pPr>
      <w:r w:rsidRPr="00602DED">
        <w:rPr>
          <w:rFonts w:ascii="Calibri" w:eastAsia="Calibri" w:hAnsi="Calibri" w:cs="Times New Roman"/>
          <w:b/>
          <w:bCs/>
          <w:sz w:val="24"/>
          <w:szCs w:val="24"/>
          <w:lang w:val="en-IN"/>
        </w:rPr>
        <w:t>Chapter 1</w:t>
      </w:r>
      <w:r w:rsidRPr="00602DED">
        <w:rPr>
          <w:rFonts w:ascii="Calibri" w:eastAsia="Calibri" w:hAnsi="Calibri" w:cs="Times New Roman"/>
          <w:sz w:val="24"/>
          <w:szCs w:val="24"/>
          <w:lang w:val="en-IN"/>
        </w:rPr>
        <w:t xml:space="preserve">: Introduction – Introduces </w:t>
      </w:r>
      <w:r w:rsidR="00610464">
        <w:rPr>
          <w:rFonts w:ascii="Calibri" w:eastAsia="Calibri" w:hAnsi="Calibri" w:cs="Times New Roman"/>
          <w:sz w:val="24"/>
          <w:szCs w:val="24"/>
          <w:lang w:val="en-IN"/>
        </w:rPr>
        <w:t>the comparison bet</w:t>
      </w:r>
      <w:r w:rsidR="007C284C">
        <w:rPr>
          <w:rFonts w:ascii="Calibri" w:eastAsia="Calibri" w:hAnsi="Calibri" w:cs="Times New Roman"/>
          <w:sz w:val="24"/>
          <w:szCs w:val="24"/>
          <w:lang w:val="en-IN"/>
        </w:rPr>
        <w:t>ween small grocery shops and large retailers in terms of size</w:t>
      </w:r>
      <w:r w:rsidRPr="00602DED">
        <w:rPr>
          <w:rFonts w:ascii="Calibri" w:eastAsia="Calibri" w:hAnsi="Calibri" w:cs="Times New Roman"/>
          <w:sz w:val="24"/>
          <w:szCs w:val="24"/>
          <w:lang w:val="en-IN"/>
        </w:rPr>
        <w:t xml:space="preserve">, rationale, </w:t>
      </w:r>
      <w:r w:rsidR="001B3431">
        <w:rPr>
          <w:rFonts w:ascii="Calibri" w:eastAsia="Calibri" w:hAnsi="Calibri" w:cs="Times New Roman"/>
          <w:sz w:val="24"/>
          <w:szCs w:val="24"/>
          <w:lang w:val="en-IN"/>
        </w:rPr>
        <w:t>objectives</w:t>
      </w:r>
      <w:r w:rsidRPr="00602DED">
        <w:rPr>
          <w:rFonts w:ascii="Calibri" w:eastAsia="Calibri" w:hAnsi="Calibri" w:cs="Times New Roman"/>
          <w:sz w:val="24"/>
          <w:szCs w:val="24"/>
          <w:lang w:val="en-IN"/>
        </w:rPr>
        <w:t>, methodology, and organisation of the dissertation.</w:t>
      </w:r>
    </w:p>
    <w:p w14:paraId="7DF1882A" w14:textId="5FF2CE22" w:rsidR="00602DED" w:rsidRPr="00602DED" w:rsidRDefault="00602DED" w:rsidP="00F07FCB">
      <w:pPr>
        <w:spacing w:after="200" w:line="360" w:lineRule="auto"/>
        <w:ind w:left="360"/>
        <w:jc w:val="both"/>
        <w:rPr>
          <w:rFonts w:ascii="Calibri" w:eastAsia="Calibri" w:hAnsi="Calibri" w:cs="Times New Roman"/>
          <w:sz w:val="24"/>
          <w:szCs w:val="24"/>
          <w:lang w:val="en-IN"/>
        </w:rPr>
      </w:pPr>
      <w:r w:rsidRPr="00602DED">
        <w:rPr>
          <w:rFonts w:ascii="Calibri" w:eastAsia="Calibri" w:hAnsi="Calibri" w:cs="Times New Roman"/>
          <w:b/>
          <w:bCs/>
          <w:sz w:val="24"/>
          <w:szCs w:val="24"/>
          <w:lang w:val="en-IN"/>
        </w:rPr>
        <w:t>Chapter 2</w:t>
      </w:r>
      <w:r w:rsidRPr="00602DED">
        <w:rPr>
          <w:rFonts w:ascii="Calibri" w:eastAsia="Calibri" w:hAnsi="Calibri" w:cs="Times New Roman"/>
          <w:sz w:val="24"/>
          <w:szCs w:val="24"/>
          <w:lang w:val="en-IN"/>
        </w:rPr>
        <w:t>: Literature Review – Critically examines current academic theory and research on consumer behaviour, with an emphasis on psychological, social,</w:t>
      </w:r>
      <w:r w:rsidR="00ED3A40">
        <w:rPr>
          <w:rFonts w:ascii="Calibri" w:eastAsia="Calibri" w:hAnsi="Calibri" w:cs="Times New Roman"/>
          <w:sz w:val="24"/>
          <w:szCs w:val="24"/>
          <w:lang w:val="en-IN"/>
        </w:rPr>
        <w:t xml:space="preserve"> cultural,</w:t>
      </w:r>
      <w:r w:rsidRPr="00602DED">
        <w:rPr>
          <w:rFonts w:ascii="Calibri" w:eastAsia="Calibri" w:hAnsi="Calibri" w:cs="Times New Roman"/>
          <w:sz w:val="24"/>
          <w:szCs w:val="24"/>
          <w:lang w:val="en-IN"/>
        </w:rPr>
        <w:t xml:space="preserve"> </w:t>
      </w:r>
      <w:r w:rsidR="0005306F">
        <w:rPr>
          <w:rFonts w:ascii="Calibri" w:eastAsia="Calibri" w:hAnsi="Calibri" w:cs="Times New Roman"/>
          <w:sz w:val="24"/>
          <w:szCs w:val="24"/>
          <w:lang w:val="en-IN"/>
        </w:rPr>
        <w:t>marketing strategies</w:t>
      </w:r>
      <w:r w:rsidR="00FD7FAF">
        <w:rPr>
          <w:rFonts w:ascii="Calibri" w:eastAsia="Calibri" w:hAnsi="Calibri" w:cs="Times New Roman"/>
          <w:sz w:val="24"/>
          <w:szCs w:val="24"/>
          <w:lang w:val="en-IN"/>
        </w:rPr>
        <w:t>, tangible drives and community engagement.</w:t>
      </w:r>
    </w:p>
    <w:p w14:paraId="3601B808" w14:textId="77777777" w:rsidR="00602DED" w:rsidRPr="00602DED" w:rsidRDefault="00602DED" w:rsidP="00F07FCB">
      <w:pPr>
        <w:spacing w:after="200" w:line="360" w:lineRule="auto"/>
        <w:ind w:left="360"/>
        <w:jc w:val="both"/>
        <w:rPr>
          <w:rFonts w:ascii="Calibri" w:eastAsia="Calibri" w:hAnsi="Calibri" w:cs="Times New Roman"/>
          <w:sz w:val="24"/>
          <w:szCs w:val="24"/>
          <w:lang w:val="en-IN"/>
        </w:rPr>
      </w:pPr>
      <w:r w:rsidRPr="00602DED">
        <w:rPr>
          <w:rFonts w:ascii="Calibri" w:eastAsia="Calibri" w:hAnsi="Calibri" w:cs="Times New Roman"/>
          <w:b/>
          <w:bCs/>
          <w:sz w:val="24"/>
          <w:szCs w:val="24"/>
          <w:lang w:val="en-IN"/>
        </w:rPr>
        <w:t>Chapter 3</w:t>
      </w:r>
      <w:r w:rsidRPr="00602DED">
        <w:rPr>
          <w:rFonts w:ascii="Calibri" w:eastAsia="Calibri" w:hAnsi="Calibri" w:cs="Times New Roman"/>
          <w:sz w:val="24"/>
          <w:szCs w:val="24"/>
          <w:lang w:val="en-IN"/>
        </w:rPr>
        <w:t>: Methodology – Outlines the research design, data collection techniques, sampling methods, and ethical issues.</w:t>
      </w:r>
    </w:p>
    <w:p w14:paraId="7AFDDFA6" w14:textId="149B2D16" w:rsidR="00602DED" w:rsidRPr="00602DED" w:rsidRDefault="00602DED" w:rsidP="00F07FCB">
      <w:pPr>
        <w:spacing w:after="200" w:line="360" w:lineRule="auto"/>
        <w:ind w:left="360"/>
        <w:jc w:val="both"/>
        <w:rPr>
          <w:rFonts w:ascii="Calibri" w:eastAsia="Calibri" w:hAnsi="Calibri" w:cs="Times New Roman"/>
          <w:sz w:val="24"/>
          <w:szCs w:val="24"/>
          <w:lang w:val="en-IN"/>
        </w:rPr>
      </w:pPr>
      <w:r w:rsidRPr="00602DED">
        <w:rPr>
          <w:rFonts w:ascii="Calibri" w:eastAsia="Calibri" w:hAnsi="Calibri" w:cs="Times New Roman"/>
          <w:b/>
          <w:bCs/>
          <w:sz w:val="24"/>
          <w:szCs w:val="24"/>
          <w:lang w:val="en-IN"/>
        </w:rPr>
        <w:t>Chapter 4</w:t>
      </w:r>
      <w:r w:rsidRPr="00602DED">
        <w:rPr>
          <w:rFonts w:ascii="Calibri" w:eastAsia="Calibri" w:hAnsi="Calibri" w:cs="Times New Roman"/>
          <w:sz w:val="24"/>
          <w:szCs w:val="24"/>
          <w:lang w:val="en-IN"/>
        </w:rPr>
        <w:t>:</w:t>
      </w:r>
      <w:r w:rsidR="006770F2">
        <w:rPr>
          <w:rFonts w:ascii="Calibri" w:eastAsia="Calibri" w:hAnsi="Calibri" w:cs="Times New Roman"/>
          <w:sz w:val="24"/>
          <w:szCs w:val="24"/>
          <w:lang w:val="en-IN"/>
        </w:rPr>
        <w:t xml:space="preserve"> </w:t>
      </w:r>
      <w:r w:rsidRPr="00602DED">
        <w:rPr>
          <w:rFonts w:ascii="Calibri" w:eastAsia="Calibri" w:hAnsi="Calibri" w:cs="Times New Roman"/>
          <w:sz w:val="24"/>
          <w:szCs w:val="24"/>
          <w:lang w:val="en-IN"/>
        </w:rPr>
        <w:t xml:space="preserve">Findings – Reports the findings from the survey and interviews, employing thematic </w:t>
      </w:r>
      <w:r w:rsidR="00844BAA">
        <w:rPr>
          <w:rFonts w:ascii="Calibri" w:eastAsia="Calibri" w:hAnsi="Calibri" w:cs="Times New Roman"/>
          <w:sz w:val="24"/>
          <w:szCs w:val="24"/>
          <w:lang w:val="en-IN"/>
        </w:rPr>
        <w:t xml:space="preserve">triangulation together with literature review. </w:t>
      </w:r>
    </w:p>
    <w:p w14:paraId="7879CDDA" w14:textId="213071AE" w:rsidR="00602DED" w:rsidRPr="00602DED" w:rsidRDefault="00602DED" w:rsidP="00F07FCB">
      <w:pPr>
        <w:spacing w:after="200" w:line="360" w:lineRule="auto"/>
        <w:ind w:left="360"/>
        <w:jc w:val="both"/>
        <w:rPr>
          <w:rFonts w:ascii="Calibri" w:eastAsia="Calibri" w:hAnsi="Calibri" w:cs="Times New Roman"/>
          <w:sz w:val="24"/>
          <w:szCs w:val="24"/>
          <w:lang w:val="en-IN"/>
        </w:rPr>
      </w:pPr>
      <w:r w:rsidRPr="00602DED">
        <w:rPr>
          <w:rFonts w:ascii="Calibri" w:eastAsia="Calibri" w:hAnsi="Calibri" w:cs="Times New Roman"/>
          <w:b/>
          <w:bCs/>
          <w:sz w:val="24"/>
          <w:szCs w:val="24"/>
          <w:lang w:val="en-IN"/>
        </w:rPr>
        <w:t>Chapter 5</w:t>
      </w:r>
      <w:r w:rsidRPr="00602DED">
        <w:rPr>
          <w:rFonts w:ascii="Calibri" w:eastAsia="Calibri" w:hAnsi="Calibri" w:cs="Times New Roman"/>
          <w:sz w:val="24"/>
          <w:szCs w:val="24"/>
          <w:lang w:val="en-IN"/>
        </w:rPr>
        <w:t xml:space="preserve">: Conclusion and Recommendations – Condenses the most important </w:t>
      </w:r>
      <w:r w:rsidR="00A63AD2" w:rsidRPr="00602DED">
        <w:rPr>
          <w:rFonts w:ascii="Calibri" w:eastAsia="Calibri" w:hAnsi="Calibri" w:cs="Times New Roman"/>
          <w:sz w:val="24"/>
          <w:szCs w:val="24"/>
          <w:lang w:val="en-IN"/>
        </w:rPr>
        <w:t>findings and</w:t>
      </w:r>
      <w:r w:rsidRPr="00602DED">
        <w:rPr>
          <w:rFonts w:ascii="Calibri" w:eastAsia="Calibri" w:hAnsi="Calibri" w:cs="Times New Roman"/>
          <w:sz w:val="24"/>
          <w:szCs w:val="24"/>
          <w:lang w:val="en-IN"/>
        </w:rPr>
        <w:t xml:space="preserve"> offers </w:t>
      </w:r>
      <w:r w:rsidR="00916571">
        <w:rPr>
          <w:rFonts w:ascii="Calibri" w:eastAsia="Calibri" w:hAnsi="Calibri" w:cs="Times New Roman"/>
          <w:sz w:val="24"/>
          <w:szCs w:val="24"/>
          <w:lang w:val="en-IN"/>
        </w:rPr>
        <w:t>important</w:t>
      </w:r>
      <w:r w:rsidRPr="00602DED">
        <w:rPr>
          <w:rFonts w:ascii="Calibri" w:eastAsia="Calibri" w:hAnsi="Calibri" w:cs="Times New Roman"/>
          <w:sz w:val="24"/>
          <w:szCs w:val="24"/>
          <w:lang w:val="en-IN"/>
        </w:rPr>
        <w:t xml:space="preserve"> recommendations for</w:t>
      </w:r>
      <w:r w:rsidR="00D1691C">
        <w:rPr>
          <w:rFonts w:ascii="Calibri" w:eastAsia="Calibri" w:hAnsi="Calibri" w:cs="Times New Roman"/>
          <w:sz w:val="24"/>
          <w:szCs w:val="24"/>
          <w:lang w:val="en-IN"/>
        </w:rPr>
        <w:t xml:space="preserve"> small local grocery stores. </w:t>
      </w:r>
    </w:p>
    <w:p w14:paraId="0E5267F3"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33638D6B"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45953368"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0306E034"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11C419C8" w14:textId="77777777" w:rsidR="00E6659B" w:rsidRDefault="00E6659B" w:rsidP="00F07FCB">
      <w:pPr>
        <w:spacing w:after="200" w:line="360" w:lineRule="auto"/>
        <w:ind w:left="360"/>
        <w:jc w:val="both"/>
        <w:rPr>
          <w:rFonts w:ascii="Calibri" w:eastAsia="Calibri" w:hAnsi="Calibri" w:cs="Times New Roman"/>
          <w:sz w:val="24"/>
          <w:szCs w:val="24"/>
          <w:lang w:val="en-IN"/>
        </w:rPr>
      </w:pPr>
    </w:p>
    <w:p w14:paraId="4797E4B1" w14:textId="77777777" w:rsidR="00E6659B" w:rsidRDefault="00E6659B" w:rsidP="00F07FCB">
      <w:pPr>
        <w:spacing w:after="200" w:line="360" w:lineRule="auto"/>
        <w:jc w:val="both"/>
        <w:rPr>
          <w:rFonts w:ascii="Calibri" w:eastAsia="Calibri" w:hAnsi="Calibri" w:cs="Times New Roman"/>
          <w:sz w:val="24"/>
          <w:szCs w:val="24"/>
          <w:lang w:val="en-IN"/>
        </w:rPr>
      </w:pPr>
    </w:p>
    <w:p w14:paraId="482D241E" w14:textId="1892490C" w:rsidR="00E6659B" w:rsidRDefault="000F5B08" w:rsidP="00F07FCB">
      <w:pPr>
        <w:pStyle w:val="Heading2"/>
        <w:spacing w:line="360" w:lineRule="auto"/>
        <w:jc w:val="both"/>
        <w:rPr>
          <w:rFonts w:eastAsia="Calibri"/>
        </w:rPr>
      </w:pPr>
      <w:r>
        <w:rPr>
          <w:rFonts w:eastAsia="Calibri"/>
        </w:rPr>
        <w:lastRenderedPageBreak/>
        <w:t xml:space="preserve">                                                    </w:t>
      </w:r>
      <w:bookmarkStart w:id="23" w:name="_Toc197851559"/>
      <w:bookmarkStart w:id="24" w:name="_Toc197853381"/>
      <w:bookmarkStart w:id="25" w:name="_Toc197937884"/>
      <w:r w:rsidR="00E6659B">
        <w:rPr>
          <w:rFonts w:eastAsia="Calibri"/>
        </w:rPr>
        <w:t xml:space="preserve">Chapter </w:t>
      </w:r>
      <w:bookmarkEnd w:id="23"/>
      <w:bookmarkEnd w:id="24"/>
      <w:r w:rsidR="00EB2CFB">
        <w:rPr>
          <w:rFonts w:eastAsia="Calibri"/>
        </w:rPr>
        <w:t>II</w:t>
      </w:r>
      <w:bookmarkEnd w:id="25"/>
    </w:p>
    <w:p w14:paraId="70125362" w14:textId="72343936" w:rsidR="00413091" w:rsidRDefault="00C75425" w:rsidP="00F07FCB">
      <w:pPr>
        <w:pStyle w:val="Heading2"/>
        <w:spacing w:line="360" w:lineRule="auto"/>
        <w:jc w:val="both"/>
        <w:rPr>
          <w:rFonts w:eastAsia="Calibri"/>
        </w:rPr>
      </w:pPr>
      <w:bookmarkStart w:id="26" w:name="_Toc197851560"/>
      <w:bookmarkStart w:id="27" w:name="_Toc197853382"/>
      <w:r>
        <w:rPr>
          <w:rFonts w:eastAsia="Calibri"/>
        </w:rPr>
        <w:t xml:space="preserve">                                             </w:t>
      </w:r>
      <w:bookmarkStart w:id="28" w:name="_Toc197937885"/>
      <w:r w:rsidR="00413091" w:rsidRPr="009A183E">
        <w:rPr>
          <w:rFonts w:eastAsia="Calibri"/>
        </w:rPr>
        <w:t>2</w:t>
      </w:r>
      <w:r w:rsidR="00CC2AB4" w:rsidRPr="009A183E">
        <w:rPr>
          <w:rFonts w:eastAsia="Calibri"/>
        </w:rPr>
        <w:t>. Literature</w:t>
      </w:r>
      <w:r w:rsidR="00413091" w:rsidRPr="009A183E">
        <w:rPr>
          <w:rFonts w:eastAsia="Calibri"/>
        </w:rPr>
        <w:t xml:space="preserve"> Review</w:t>
      </w:r>
      <w:bookmarkEnd w:id="26"/>
      <w:bookmarkEnd w:id="27"/>
      <w:bookmarkEnd w:id="28"/>
    </w:p>
    <w:p w14:paraId="68BBE9FD" w14:textId="77777777" w:rsidR="00A854F4" w:rsidRPr="00A854F4" w:rsidRDefault="00A854F4" w:rsidP="00F07FCB">
      <w:pPr>
        <w:spacing w:line="360" w:lineRule="auto"/>
        <w:jc w:val="both"/>
        <w:rPr>
          <w:lang w:val="en-US"/>
        </w:rPr>
      </w:pPr>
    </w:p>
    <w:p w14:paraId="5BBE39D9" w14:textId="1D64628F" w:rsidR="00863CE9" w:rsidRPr="00A854F4" w:rsidRDefault="00D4206E" w:rsidP="00F07FCB">
      <w:pPr>
        <w:spacing w:line="360" w:lineRule="auto"/>
        <w:jc w:val="both"/>
        <w:rPr>
          <w:rFonts w:ascii="Calibri" w:eastAsia="Calibri" w:hAnsi="Calibri" w:cs="Times New Roman"/>
          <w:sz w:val="24"/>
          <w:szCs w:val="24"/>
          <w:lang w:val="en-IN"/>
        </w:rPr>
      </w:pPr>
      <w:r w:rsidRPr="00A854F4">
        <w:rPr>
          <w:rFonts w:ascii="Calibri" w:eastAsia="Calibri" w:hAnsi="Calibri" w:cs="Times New Roman"/>
          <w:sz w:val="24"/>
          <w:szCs w:val="24"/>
          <w:lang w:val="en-IN"/>
        </w:rPr>
        <w:t xml:space="preserve">This </w:t>
      </w:r>
      <w:r w:rsidR="00615ED5" w:rsidRPr="00A854F4">
        <w:rPr>
          <w:rFonts w:ascii="Calibri" w:eastAsia="Calibri" w:hAnsi="Calibri" w:cs="Times New Roman"/>
          <w:sz w:val="24"/>
          <w:szCs w:val="24"/>
          <w:lang w:val="en-IN"/>
        </w:rPr>
        <w:t xml:space="preserve">literature review </w:t>
      </w:r>
      <w:r w:rsidR="00586969" w:rsidRPr="00A854F4">
        <w:rPr>
          <w:rFonts w:ascii="Calibri" w:eastAsia="Calibri" w:hAnsi="Calibri" w:cs="Times New Roman"/>
          <w:sz w:val="24"/>
          <w:szCs w:val="24"/>
          <w:lang w:val="en-IN"/>
        </w:rPr>
        <w:t xml:space="preserve">explores the diverse factors that influence </w:t>
      </w:r>
      <w:r w:rsidR="000319B8" w:rsidRPr="00A854F4">
        <w:rPr>
          <w:rFonts w:ascii="Calibri" w:eastAsia="Calibri" w:hAnsi="Calibri" w:cs="Times New Roman"/>
          <w:sz w:val="24"/>
          <w:szCs w:val="24"/>
          <w:lang w:val="en-IN"/>
        </w:rPr>
        <w:t xml:space="preserve">consumer purchasing </w:t>
      </w:r>
      <w:r w:rsidR="0032256F" w:rsidRPr="00A854F4">
        <w:rPr>
          <w:rFonts w:ascii="Calibri" w:eastAsia="Calibri" w:hAnsi="Calibri" w:cs="Times New Roman"/>
          <w:sz w:val="24"/>
          <w:szCs w:val="24"/>
          <w:lang w:val="en-IN"/>
        </w:rPr>
        <w:t>behaviour</w:t>
      </w:r>
      <w:r w:rsidR="000319B8" w:rsidRPr="00A854F4">
        <w:rPr>
          <w:rFonts w:ascii="Calibri" w:eastAsia="Calibri" w:hAnsi="Calibri" w:cs="Times New Roman"/>
          <w:sz w:val="24"/>
          <w:szCs w:val="24"/>
          <w:lang w:val="en-IN"/>
        </w:rPr>
        <w:t xml:space="preserve"> in local grocery stores. </w:t>
      </w:r>
      <w:r w:rsidR="00E65951" w:rsidRPr="00A854F4">
        <w:rPr>
          <w:rFonts w:ascii="Calibri" w:eastAsia="Calibri" w:hAnsi="Calibri" w:cs="Times New Roman"/>
          <w:sz w:val="24"/>
          <w:szCs w:val="24"/>
          <w:lang w:val="en-IN"/>
        </w:rPr>
        <w:t xml:space="preserve">The selection of the themes: Psychological influences, </w:t>
      </w:r>
      <w:r w:rsidR="009337B7" w:rsidRPr="00A854F4">
        <w:rPr>
          <w:rFonts w:ascii="Calibri" w:eastAsia="Calibri" w:hAnsi="Calibri" w:cs="Times New Roman"/>
          <w:sz w:val="24"/>
          <w:szCs w:val="24"/>
          <w:lang w:val="en-IN"/>
        </w:rPr>
        <w:t xml:space="preserve">social and cultural patterns, tangible </w:t>
      </w:r>
      <w:r w:rsidR="001B67F6" w:rsidRPr="00A854F4">
        <w:rPr>
          <w:rFonts w:ascii="Calibri" w:eastAsia="Calibri" w:hAnsi="Calibri" w:cs="Times New Roman"/>
          <w:sz w:val="24"/>
          <w:szCs w:val="24"/>
          <w:lang w:val="en-IN"/>
        </w:rPr>
        <w:t xml:space="preserve">drives, marketing strategies and community engagement was chosen by their importance </w:t>
      </w:r>
      <w:r w:rsidR="009110F6" w:rsidRPr="00A854F4">
        <w:rPr>
          <w:rFonts w:ascii="Calibri" w:eastAsia="Calibri" w:hAnsi="Calibri" w:cs="Times New Roman"/>
          <w:sz w:val="24"/>
          <w:szCs w:val="24"/>
          <w:lang w:val="en-IN"/>
        </w:rPr>
        <w:t xml:space="preserve">in understanding both emotional and rational aspects </w:t>
      </w:r>
      <w:r w:rsidR="00DF68EA" w:rsidRPr="00A854F4">
        <w:rPr>
          <w:rFonts w:ascii="Calibri" w:eastAsia="Calibri" w:hAnsi="Calibri" w:cs="Times New Roman"/>
          <w:sz w:val="24"/>
          <w:szCs w:val="24"/>
          <w:lang w:val="en-IN"/>
        </w:rPr>
        <w:t>behind consumers choice</w:t>
      </w:r>
      <w:r w:rsidR="00616EB2" w:rsidRPr="00A854F4">
        <w:rPr>
          <w:rFonts w:ascii="Calibri" w:eastAsia="Calibri" w:hAnsi="Calibri" w:cs="Times New Roman"/>
          <w:sz w:val="24"/>
          <w:szCs w:val="24"/>
          <w:lang w:val="en-IN"/>
        </w:rPr>
        <w:t xml:space="preserve">. </w:t>
      </w:r>
      <w:r w:rsidR="003B401D" w:rsidRPr="00A854F4">
        <w:rPr>
          <w:rFonts w:ascii="Calibri" w:eastAsia="Calibri" w:hAnsi="Calibri" w:cs="Times New Roman"/>
          <w:sz w:val="24"/>
          <w:szCs w:val="24"/>
          <w:lang w:val="en-IN"/>
        </w:rPr>
        <w:t xml:space="preserve">By </w:t>
      </w:r>
      <w:r w:rsidR="009A0EF2" w:rsidRPr="00A854F4">
        <w:rPr>
          <w:rFonts w:ascii="Calibri" w:eastAsia="Calibri" w:hAnsi="Calibri" w:cs="Times New Roman"/>
          <w:sz w:val="24"/>
          <w:szCs w:val="24"/>
          <w:lang w:val="en-IN"/>
        </w:rPr>
        <w:t>bringing together insig</w:t>
      </w:r>
      <w:r w:rsidR="00693D24" w:rsidRPr="00A854F4">
        <w:rPr>
          <w:rFonts w:ascii="Calibri" w:eastAsia="Calibri" w:hAnsi="Calibri" w:cs="Times New Roman"/>
          <w:sz w:val="24"/>
          <w:szCs w:val="24"/>
          <w:lang w:val="en-IN"/>
        </w:rPr>
        <w:t xml:space="preserve">hts from these areas, this chapter </w:t>
      </w:r>
      <w:r w:rsidR="00397D25" w:rsidRPr="00A854F4">
        <w:rPr>
          <w:rFonts w:ascii="Calibri" w:eastAsia="Calibri" w:hAnsi="Calibri" w:cs="Times New Roman"/>
          <w:sz w:val="24"/>
          <w:szCs w:val="24"/>
          <w:lang w:val="en-IN"/>
        </w:rPr>
        <w:t xml:space="preserve">provides </w:t>
      </w:r>
      <w:r w:rsidR="00A854F4" w:rsidRPr="00A854F4">
        <w:rPr>
          <w:rFonts w:ascii="Calibri" w:eastAsia="Calibri" w:hAnsi="Calibri" w:cs="Times New Roman"/>
          <w:sz w:val="24"/>
          <w:szCs w:val="24"/>
          <w:lang w:val="en-IN"/>
        </w:rPr>
        <w:t>a conceptual</w:t>
      </w:r>
      <w:r w:rsidR="00513D22" w:rsidRPr="00A854F4">
        <w:rPr>
          <w:rFonts w:ascii="Calibri" w:eastAsia="Calibri" w:hAnsi="Calibri" w:cs="Times New Roman"/>
          <w:sz w:val="24"/>
          <w:szCs w:val="24"/>
          <w:lang w:val="en-IN"/>
        </w:rPr>
        <w:t xml:space="preserve"> basis for </w:t>
      </w:r>
      <w:r w:rsidR="00916571" w:rsidRPr="00A854F4">
        <w:rPr>
          <w:rFonts w:ascii="Calibri" w:eastAsia="Calibri" w:hAnsi="Calibri" w:cs="Times New Roman"/>
          <w:sz w:val="24"/>
          <w:szCs w:val="24"/>
          <w:lang w:val="en-IN"/>
        </w:rPr>
        <w:t>analysing</w:t>
      </w:r>
      <w:r w:rsidR="00513D22" w:rsidRPr="00A854F4">
        <w:rPr>
          <w:rFonts w:ascii="Calibri" w:eastAsia="Calibri" w:hAnsi="Calibri" w:cs="Times New Roman"/>
          <w:sz w:val="24"/>
          <w:szCs w:val="24"/>
          <w:lang w:val="en-IN"/>
        </w:rPr>
        <w:t xml:space="preserve"> consumer motivation and identifying potential areas </w:t>
      </w:r>
      <w:r w:rsidR="00BA1900" w:rsidRPr="00A854F4">
        <w:rPr>
          <w:rFonts w:ascii="Calibri" w:eastAsia="Calibri" w:hAnsi="Calibri" w:cs="Times New Roman"/>
          <w:sz w:val="24"/>
          <w:szCs w:val="24"/>
          <w:lang w:val="en-IN"/>
        </w:rPr>
        <w:t xml:space="preserve">for improv customer </w:t>
      </w:r>
      <w:r w:rsidR="00A854F4" w:rsidRPr="00A854F4">
        <w:rPr>
          <w:rFonts w:ascii="Calibri" w:eastAsia="Calibri" w:hAnsi="Calibri" w:cs="Times New Roman"/>
          <w:sz w:val="24"/>
          <w:szCs w:val="24"/>
          <w:lang w:val="en-IN"/>
        </w:rPr>
        <w:t xml:space="preserve">retention and satisfaction. </w:t>
      </w:r>
    </w:p>
    <w:p w14:paraId="530D8958" w14:textId="77777777" w:rsidR="00C75425" w:rsidRPr="00C75425" w:rsidRDefault="00C75425" w:rsidP="00F07FCB">
      <w:pPr>
        <w:spacing w:line="360" w:lineRule="auto"/>
        <w:jc w:val="both"/>
        <w:rPr>
          <w:lang w:val="en-US"/>
        </w:rPr>
      </w:pPr>
    </w:p>
    <w:p w14:paraId="72575EAB" w14:textId="00F3C367" w:rsidR="00153745" w:rsidRDefault="00A37976" w:rsidP="00F07FCB">
      <w:pPr>
        <w:pStyle w:val="Heading2"/>
        <w:spacing w:line="360" w:lineRule="auto"/>
        <w:jc w:val="both"/>
        <w:rPr>
          <w:rFonts w:eastAsia="Calibri"/>
        </w:rPr>
      </w:pPr>
      <w:bookmarkStart w:id="29" w:name="_Toc197851561"/>
      <w:bookmarkStart w:id="30" w:name="_Toc197853383"/>
      <w:bookmarkStart w:id="31" w:name="_Toc197937886"/>
      <w:r w:rsidRPr="002D48D9">
        <w:rPr>
          <w:rFonts w:eastAsia="Calibri"/>
        </w:rPr>
        <w:t>2.1 Psychological</w:t>
      </w:r>
      <w:r w:rsidR="00153745" w:rsidRPr="002D48D9">
        <w:rPr>
          <w:rFonts w:eastAsia="Calibri"/>
        </w:rPr>
        <w:t xml:space="preserve"> Factors Influencing Consumer </w:t>
      </w:r>
      <w:r w:rsidR="00CC2AB4" w:rsidRPr="002D48D9">
        <w:rPr>
          <w:rFonts w:eastAsia="Calibri"/>
        </w:rPr>
        <w:t>Behavior</w:t>
      </w:r>
      <w:bookmarkEnd w:id="29"/>
      <w:bookmarkEnd w:id="30"/>
      <w:bookmarkEnd w:id="31"/>
    </w:p>
    <w:p w14:paraId="1B82C23A" w14:textId="77777777" w:rsidR="00CC2AB4" w:rsidRPr="00CC2AB4" w:rsidRDefault="00CC2AB4" w:rsidP="00F07FCB">
      <w:pPr>
        <w:spacing w:line="360" w:lineRule="auto"/>
        <w:jc w:val="both"/>
        <w:rPr>
          <w:lang w:val="en-US"/>
        </w:rPr>
      </w:pPr>
    </w:p>
    <w:p w14:paraId="1CD7CDAB" w14:textId="77777777" w:rsidR="00153745" w:rsidRPr="002D48D9" w:rsidRDefault="00153745"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 xml:space="preserve">According to Shahid and Paul, (2021), the purchase patterns of consumers are heavily influenced by their thoughts, emotions, and intrinsic motivations. These elements influence an individual's consumption and subsequent purchase of a product. Consumer conduct can be analysed through the perspective of psychological demands such as safety, belonging, and self-esteem. People's purchases, for example, often reflect their psychological requirements. Since it is intended for family eating, food safety must be of high quality. People prefer to buy items manufactured in their local communities because they make them feel more connected to those individuals. Moreover, decisions are made using a combination of rational cognition and subjective feelings. The research of Ryba and Zimon, (2021), highlights that trust in the company, satisfaction with previous purchases, and regret over wasted spending are all examples of emotional triggers that can influence consumer behaviour. When valued customers receive personalised services, they are more likely to become loyal customers at grocery stores. Grocery stores </w:t>
      </w:r>
      <w:r w:rsidRPr="002D48D9">
        <w:rPr>
          <w:rFonts w:ascii="Calibri" w:eastAsia="Calibri" w:hAnsi="Calibri" w:cs="Times New Roman"/>
          <w:sz w:val="24"/>
          <w:szCs w:val="24"/>
          <w:lang w:val="en-IN"/>
        </w:rPr>
        <w:lastRenderedPageBreak/>
        <w:t>cannot provide a compelling shopping experience unless they build relationships that elicit emotions throughout the buying process.</w:t>
      </w:r>
    </w:p>
    <w:p w14:paraId="1DF9E33A" w14:textId="77777777" w:rsidR="00153745" w:rsidRPr="002D48D9" w:rsidRDefault="00153745" w:rsidP="00F07FCB">
      <w:pPr>
        <w:spacing w:line="360" w:lineRule="auto"/>
        <w:ind w:left="720"/>
        <w:jc w:val="both"/>
        <w:rPr>
          <w:rFonts w:ascii="Calibri" w:eastAsia="Calibri" w:hAnsi="Calibri" w:cs="Times New Roman"/>
          <w:sz w:val="24"/>
          <w:szCs w:val="24"/>
          <w:lang w:val="en-IN"/>
        </w:rPr>
      </w:pPr>
    </w:p>
    <w:p w14:paraId="168EF433" w14:textId="7D39F518" w:rsidR="00153745" w:rsidRDefault="00153745"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However, Pignatiello, Martin, and Hickman, (2018), highlighted in their research that decision fatigue, induced by having too many choices, is a psychological issue that influences consumer behaviour. When confronted with a wide range of choices, customers engage in regular and impulsive buying by utilising algorithms, which are cognitive shortcuts.  Due to familiarity, the buyer continues to buy the same brand without considering alternative options. It is vital to streamline product offerings and give a targeted range. When making purchases, buyers place a high value on the perceived worth and quality of a product. People are more likely to buy things that make them happy. Organic items that promote health and environmental sustainability are one example. Smart packaging and in-store marketing help companies influence customer decisions by deepening these connections. Moreover, the research done by Chan, (2024), reveals that Anchoring and framing are two additional cognitive biases that influence behaviour. Presenting incentives as "</w:t>
      </w:r>
      <w:r w:rsidR="00180937" w:rsidRPr="002D48D9">
        <w:rPr>
          <w:rFonts w:ascii="Calibri" w:eastAsia="Calibri" w:hAnsi="Calibri" w:cs="Times New Roman"/>
          <w:sz w:val="24"/>
          <w:szCs w:val="24"/>
          <w:lang w:val="en-IN"/>
        </w:rPr>
        <w:t>limited time</w:t>
      </w:r>
      <w:r w:rsidRPr="002D48D9">
        <w:rPr>
          <w:rFonts w:ascii="Calibri" w:eastAsia="Calibri" w:hAnsi="Calibri" w:cs="Times New Roman"/>
          <w:sz w:val="24"/>
          <w:szCs w:val="24"/>
          <w:lang w:val="en-IN"/>
        </w:rPr>
        <w:t xml:space="preserve"> offers" provides a sense of urgency, encouraging customers to act swiftly. Fixing increases the psychological attraction of the deal by emphasising the perceived value for money when comparing the original, higher price to the reduced sale price. In the same manner, the research done by Alzoubi, Ahmed, and </w:t>
      </w:r>
      <w:proofErr w:type="spellStart"/>
      <w:r w:rsidRPr="002D48D9">
        <w:rPr>
          <w:rFonts w:ascii="Calibri" w:eastAsia="Calibri" w:hAnsi="Calibri" w:cs="Times New Roman"/>
          <w:sz w:val="24"/>
          <w:szCs w:val="24"/>
          <w:lang w:val="en-IN"/>
        </w:rPr>
        <w:t>Alshurideh</w:t>
      </w:r>
      <w:proofErr w:type="spellEnd"/>
      <w:r w:rsidR="002878CD" w:rsidRPr="002D48D9">
        <w:rPr>
          <w:rFonts w:ascii="Calibri" w:eastAsia="Calibri" w:hAnsi="Calibri" w:cs="Times New Roman"/>
          <w:sz w:val="24"/>
          <w:szCs w:val="24"/>
          <w:lang w:val="en-IN"/>
        </w:rPr>
        <w:t xml:space="preserve"> </w:t>
      </w:r>
      <w:r w:rsidRPr="002D48D9">
        <w:rPr>
          <w:rFonts w:ascii="Calibri" w:eastAsia="Calibri" w:hAnsi="Calibri" w:cs="Times New Roman"/>
          <w:sz w:val="24"/>
          <w:szCs w:val="24"/>
          <w:lang w:val="en-IN"/>
        </w:rPr>
        <w:t>(2022), presented that grocery stores can modify their operations to establish an environment conducive to rational decision-making by learning about these underlying psychological aspects. Businesses that cultivate these attributes can increase customer happiness and loyalty, which leads to increased sales through stronger buyer relationships.</w:t>
      </w:r>
    </w:p>
    <w:p w14:paraId="70C2EC2E" w14:textId="77777777" w:rsidR="00916571" w:rsidRDefault="00916571" w:rsidP="00F07FCB">
      <w:pPr>
        <w:spacing w:line="360" w:lineRule="auto"/>
        <w:ind w:left="720"/>
        <w:jc w:val="both"/>
        <w:rPr>
          <w:rFonts w:ascii="Calibri" w:eastAsia="Calibri" w:hAnsi="Calibri" w:cs="Times New Roman"/>
          <w:sz w:val="24"/>
          <w:szCs w:val="24"/>
          <w:lang w:val="en-IN"/>
        </w:rPr>
      </w:pPr>
    </w:p>
    <w:p w14:paraId="6B57F971" w14:textId="77777777" w:rsidR="00916571" w:rsidRPr="002D48D9" w:rsidRDefault="00916571" w:rsidP="00F07FCB">
      <w:pPr>
        <w:spacing w:line="360" w:lineRule="auto"/>
        <w:ind w:left="720"/>
        <w:jc w:val="both"/>
        <w:rPr>
          <w:rFonts w:ascii="Calibri" w:eastAsia="Calibri" w:hAnsi="Calibri" w:cs="Times New Roman"/>
          <w:sz w:val="24"/>
          <w:szCs w:val="24"/>
          <w:lang w:val="en-IN"/>
        </w:rPr>
      </w:pPr>
    </w:p>
    <w:p w14:paraId="14E4FE0B" w14:textId="38BEB3CE" w:rsidR="009843E4" w:rsidRDefault="009843E4" w:rsidP="00F07FCB">
      <w:pPr>
        <w:pStyle w:val="Heading2"/>
        <w:spacing w:line="360" w:lineRule="auto"/>
        <w:jc w:val="both"/>
        <w:rPr>
          <w:rFonts w:eastAsia="Calibri"/>
        </w:rPr>
      </w:pPr>
      <w:bookmarkStart w:id="32" w:name="_Toc197851562"/>
      <w:bookmarkStart w:id="33" w:name="_Toc197853384"/>
      <w:bookmarkStart w:id="34" w:name="_Toc197937887"/>
      <w:r w:rsidRPr="002D48D9">
        <w:rPr>
          <w:rFonts w:eastAsia="Calibri"/>
        </w:rPr>
        <w:lastRenderedPageBreak/>
        <w:t>2.2 Social and Cultural Influences on Shopping Patterns</w:t>
      </w:r>
      <w:bookmarkEnd w:id="32"/>
      <w:bookmarkEnd w:id="33"/>
      <w:bookmarkEnd w:id="34"/>
    </w:p>
    <w:p w14:paraId="0C5590B2" w14:textId="77777777" w:rsidR="00CC2AB4" w:rsidRPr="00CC2AB4" w:rsidRDefault="00CC2AB4" w:rsidP="00F07FCB">
      <w:pPr>
        <w:spacing w:line="360" w:lineRule="auto"/>
        <w:jc w:val="both"/>
        <w:rPr>
          <w:lang w:val="en-US"/>
        </w:rPr>
      </w:pPr>
    </w:p>
    <w:p w14:paraId="2FF2B281" w14:textId="0FABCC61" w:rsidR="009843E4" w:rsidRPr="002D48D9" w:rsidRDefault="009843E4"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 xml:space="preserve">As per the views of Sondos et al., (2023), in grocery stores, social and cultural variables influence consumer purchases the most. Similarly, family, societal, and peer influences are the factors that affect purchasing habits. High-value or branded goods chosen by other consumers will motivate one to buy them to seek social approval or escape emotions of inferiority and poor social status. Social market situations like festivals and community fairs are where the behaviour is most visible. However, the research of García et al., (2020), highlighted that culture influences shopping behaviour because consumers buy according to others' values and traditions. In small communities, cultural values like supporting local producers always increase consumer loyalty. Dublin customers are more likely to buy Irish items like milk or artisanal bread for cultural reasons and to support the local economy. Culturally conscious shoppers may feel at home in grocery stores with local product signs or advertising. Consumer loyalty and behaviour are also influenced by community involvement. Furthermore, Alagarsamy, </w:t>
      </w:r>
      <w:proofErr w:type="spellStart"/>
      <w:r w:rsidRPr="002D48D9">
        <w:rPr>
          <w:rFonts w:ascii="Calibri" w:eastAsia="Calibri" w:hAnsi="Calibri" w:cs="Times New Roman"/>
          <w:sz w:val="24"/>
          <w:szCs w:val="24"/>
          <w:lang w:val="en-IN"/>
        </w:rPr>
        <w:t>Mehrolia</w:t>
      </w:r>
      <w:proofErr w:type="spellEnd"/>
      <w:r w:rsidRPr="002D48D9">
        <w:rPr>
          <w:rFonts w:ascii="Calibri" w:eastAsia="Calibri" w:hAnsi="Calibri" w:cs="Times New Roman"/>
          <w:sz w:val="24"/>
          <w:szCs w:val="24"/>
          <w:lang w:val="en-IN"/>
        </w:rPr>
        <w:t>, and Singh, (2021), suggested that grocery businesses can build emotional bonds with customers by participating in local activities. This includes food drives for local charities and community cooking sessions that highlight local produce. Such initiatives boost the store's brand and make customers feel connected. A Dublin grocery store might arrange a "Meet the Producers" day with local farmers to let customers meet suppliers. Customers feel like they are joining a community, which fosters loyalty.</w:t>
      </w:r>
    </w:p>
    <w:p w14:paraId="0CB6D5C9" w14:textId="4CCC636E" w:rsidR="009843E4" w:rsidRPr="002D48D9" w:rsidRDefault="009843E4"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 xml:space="preserve">The research done by Mensah and Oyinlola </w:t>
      </w:r>
      <w:proofErr w:type="spellStart"/>
      <w:r w:rsidRPr="002D48D9">
        <w:rPr>
          <w:rFonts w:ascii="Calibri" w:eastAsia="Calibri" w:hAnsi="Calibri" w:cs="Times New Roman"/>
          <w:sz w:val="24"/>
          <w:szCs w:val="24"/>
          <w:lang w:val="en-IN"/>
        </w:rPr>
        <w:t>Oyebode</w:t>
      </w:r>
      <w:proofErr w:type="spellEnd"/>
      <w:r w:rsidRPr="002D48D9">
        <w:rPr>
          <w:rFonts w:ascii="Calibri" w:eastAsia="Calibri" w:hAnsi="Calibri" w:cs="Times New Roman"/>
          <w:sz w:val="24"/>
          <w:szCs w:val="24"/>
          <w:lang w:val="en-IN"/>
        </w:rPr>
        <w:t xml:space="preserve">, (2022), presented that, peer pressure from family and friends also heavily influences decision-making. Friends often suggest trying a new grocery or department shop or product. Large families' bulk buying behaviours influence buyers' product and site choices. Understanding and using these social and cultural influences could help grocery companies meet customer expectations. On the other hand, Qun et al., (2024), present that personalised shopping experiences, </w:t>
      </w:r>
      <w:r w:rsidRPr="002D48D9">
        <w:rPr>
          <w:rFonts w:ascii="Calibri" w:eastAsia="Calibri" w:hAnsi="Calibri" w:cs="Times New Roman"/>
          <w:sz w:val="24"/>
          <w:szCs w:val="24"/>
          <w:lang w:val="en-IN"/>
        </w:rPr>
        <w:lastRenderedPageBreak/>
        <w:t>cultural promotions, and community-oriented strategies boost customer pleasure and loyalty.</w:t>
      </w:r>
    </w:p>
    <w:p w14:paraId="288215B7" w14:textId="3C58A42C" w:rsidR="00F2619B" w:rsidRDefault="00FC02CA" w:rsidP="00F07FCB">
      <w:pPr>
        <w:pStyle w:val="Heading2"/>
        <w:spacing w:line="360" w:lineRule="auto"/>
        <w:jc w:val="both"/>
        <w:rPr>
          <w:rFonts w:eastAsia="Calibri"/>
        </w:rPr>
      </w:pPr>
      <w:bookmarkStart w:id="35" w:name="_Toc197851563"/>
      <w:bookmarkStart w:id="36" w:name="_Toc197853385"/>
      <w:bookmarkStart w:id="37" w:name="_Toc197937888"/>
      <w:r>
        <w:rPr>
          <w:rFonts w:eastAsia="Calibri"/>
        </w:rPr>
        <w:t xml:space="preserve">2.3 </w:t>
      </w:r>
      <w:r w:rsidR="00F2619B" w:rsidRPr="002D48D9">
        <w:rPr>
          <w:rFonts w:eastAsia="Calibri"/>
        </w:rPr>
        <w:t>Tangible Factors Driving Purchase Decisions</w:t>
      </w:r>
      <w:bookmarkEnd w:id="35"/>
      <w:bookmarkEnd w:id="36"/>
      <w:bookmarkEnd w:id="37"/>
    </w:p>
    <w:p w14:paraId="59304695" w14:textId="77777777" w:rsidR="00EB2CFB" w:rsidRPr="00EB2CFB" w:rsidRDefault="00EB2CFB" w:rsidP="00F07FCB">
      <w:pPr>
        <w:spacing w:line="360" w:lineRule="auto"/>
        <w:jc w:val="both"/>
        <w:rPr>
          <w:lang w:val="en-US"/>
        </w:rPr>
      </w:pPr>
    </w:p>
    <w:p w14:paraId="2187DBDC" w14:textId="77777777" w:rsidR="00F2619B" w:rsidRPr="002D48D9" w:rsidRDefault="00F2619B"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According to Yu, (2024), tangible factors, such as price, quality, and convenience, are arguably the most important and measurable factors in influencing consumer purchasing decisions. These factors have a direct influence on how customers perceive the grocery store and whether they return.</w:t>
      </w:r>
    </w:p>
    <w:p w14:paraId="740A3A3F" w14:textId="77777777" w:rsidR="00F2619B" w:rsidRPr="002D48D9" w:rsidRDefault="00F2619B"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Pricing strategies play an essential role in building customer trust and loyalty. Moreover, Rane, Achari, and Choudhary, (2023), found that fair pricing and honest promotions attracted repeat visits since customers responded well to honest and affordable offers. For instance, a store with consistent discounts or loyalty-based rewards makes the customers feel fair and reliable. However, inconsistent pricing and extra charges would likely discourage repeat business. Special pricing, which involves "buy one, get one free" and the like, also creates value for the customer, thus persuading them to make a purchase and making people walk into the establishment.</w:t>
      </w:r>
    </w:p>
    <w:p w14:paraId="47696CFC" w14:textId="77777777" w:rsidR="00F2619B" w:rsidRPr="002D48D9" w:rsidRDefault="00F2619B"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 xml:space="preserve">Availability and variety of products are similarly important to customers' satisfaction. Furthermore, Kullak, Baier, and </w:t>
      </w:r>
      <w:proofErr w:type="spellStart"/>
      <w:r w:rsidRPr="002D48D9">
        <w:rPr>
          <w:rFonts w:ascii="Calibri" w:eastAsia="Calibri" w:hAnsi="Calibri" w:cs="Times New Roman"/>
          <w:sz w:val="24"/>
          <w:szCs w:val="24"/>
          <w:lang w:val="en-IN"/>
        </w:rPr>
        <w:t>Woratschek</w:t>
      </w:r>
      <w:proofErr w:type="spellEnd"/>
      <w:r w:rsidRPr="002D48D9">
        <w:rPr>
          <w:rFonts w:ascii="Calibri" w:eastAsia="Calibri" w:hAnsi="Calibri" w:cs="Times New Roman"/>
          <w:sz w:val="24"/>
          <w:szCs w:val="24"/>
          <w:lang w:val="en-IN"/>
        </w:rPr>
        <w:t>, (2022), reveal in their research that customers like to shop in places with a variety in stock that regularly meets their needs. Low product assortment or stockouts lead to dissatisfaction and customer loss, mainly when dealing with staples such as bread, milk, or fresh produce. An example is that a supermarket offering both organic and gluten-free products besides normal ones is more likely to attract health-conscious customers. Moreover, seasonal and culturally relevant products are also factors, as they make the customers believe that the store caters to their specific needs.</w:t>
      </w:r>
    </w:p>
    <w:p w14:paraId="4A8D444D" w14:textId="3286E12E" w:rsidR="00F2619B" w:rsidRDefault="00F2619B" w:rsidP="00F07FCB">
      <w:pPr>
        <w:spacing w:line="360" w:lineRule="auto"/>
        <w:ind w:left="720"/>
        <w:jc w:val="both"/>
        <w:rPr>
          <w:rFonts w:ascii="Calibri" w:eastAsia="Calibri" w:hAnsi="Calibri" w:cs="Times New Roman"/>
          <w:sz w:val="24"/>
          <w:szCs w:val="24"/>
          <w:lang w:val="en-IN"/>
        </w:rPr>
      </w:pPr>
      <w:r w:rsidRPr="002D48D9">
        <w:rPr>
          <w:rFonts w:ascii="Calibri" w:eastAsia="Calibri" w:hAnsi="Calibri" w:cs="Times New Roman"/>
          <w:sz w:val="24"/>
          <w:szCs w:val="24"/>
          <w:lang w:val="en-IN"/>
        </w:rPr>
        <w:t xml:space="preserve">However, according to Dinah et al., (2022), another tangible factor that can be used positively is the quality of the products. Consumers will often associate higher quality with </w:t>
      </w:r>
      <w:r w:rsidRPr="002D48D9">
        <w:rPr>
          <w:rFonts w:ascii="Calibri" w:eastAsia="Calibri" w:hAnsi="Calibri" w:cs="Times New Roman"/>
          <w:sz w:val="24"/>
          <w:szCs w:val="24"/>
          <w:lang w:val="en-IN"/>
        </w:rPr>
        <w:lastRenderedPageBreak/>
        <w:t xml:space="preserve">better pricing, increasing their willingness to pay more. For example, fresh fruits and vegetables sourced locally will attract shoppers who value quality and sustainability. Furthermore, customers who perceive a grocery store’s products as consistently high-quality are more likely to remain loyal, as they feel they are receiving value for their money. Convenience is the final critical factor influencing purchasing behaviour. A well-organized store layout that facilitates quick and efficient navigation significantly enhances customer satisfaction. Moreover, a study by Culleton, (2023), emphasized that Shoppers in urban environments, such as Dublin, also prioritize proximity and parking availability. A grocery store located near residential areas with easy parking and a simple layout is likely to retain a customer who values saving time and convenience. For example, the convenience of self-checkout lanes or clearly </w:t>
      </w:r>
      <w:proofErr w:type="spellStart"/>
      <w:r w:rsidRPr="002D48D9">
        <w:rPr>
          <w:rFonts w:ascii="Calibri" w:eastAsia="Calibri" w:hAnsi="Calibri" w:cs="Times New Roman"/>
          <w:sz w:val="24"/>
          <w:szCs w:val="24"/>
          <w:lang w:val="en-IN"/>
        </w:rPr>
        <w:t>labeled</w:t>
      </w:r>
      <w:proofErr w:type="spellEnd"/>
      <w:r w:rsidRPr="002D48D9">
        <w:rPr>
          <w:rFonts w:ascii="Calibri" w:eastAsia="Calibri" w:hAnsi="Calibri" w:cs="Times New Roman"/>
          <w:sz w:val="24"/>
          <w:szCs w:val="24"/>
          <w:lang w:val="en-IN"/>
        </w:rPr>
        <w:t xml:space="preserve"> aisles adds an extra layer of convenience to the shopping experience. All these tangible factors could be directly approached to harmonize grocery store operations with customer expectations. Competitive pricing, diversified inventory, and convenient store design are some of the strategies, which are necessary for aligning with the needs of modern consumers and maintaining customer loyalty.</w:t>
      </w:r>
    </w:p>
    <w:p w14:paraId="44A37BC4" w14:textId="77777777" w:rsidR="000F5B08" w:rsidRDefault="000F5B08" w:rsidP="00F07FCB">
      <w:pPr>
        <w:spacing w:line="360" w:lineRule="auto"/>
        <w:ind w:left="720"/>
        <w:jc w:val="both"/>
        <w:rPr>
          <w:rFonts w:ascii="Calibri" w:eastAsia="Calibri" w:hAnsi="Calibri" w:cs="Times New Roman"/>
          <w:sz w:val="24"/>
          <w:szCs w:val="24"/>
          <w:lang w:val="en-IN"/>
        </w:rPr>
      </w:pPr>
    </w:p>
    <w:p w14:paraId="5610F65B" w14:textId="77777777" w:rsidR="000F5B08" w:rsidRDefault="000F5B08" w:rsidP="00F07FCB">
      <w:pPr>
        <w:spacing w:line="360" w:lineRule="auto"/>
        <w:ind w:left="720"/>
        <w:jc w:val="both"/>
        <w:rPr>
          <w:rFonts w:ascii="Calibri" w:eastAsia="Calibri" w:hAnsi="Calibri" w:cs="Times New Roman"/>
          <w:sz w:val="24"/>
          <w:szCs w:val="24"/>
          <w:lang w:val="en-IN"/>
        </w:rPr>
      </w:pPr>
    </w:p>
    <w:p w14:paraId="0EDF4DD7" w14:textId="5438880D" w:rsidR="005F12ED" w:rsidRDefault="005F12ED" w:rsidP="00F07FCB">
      <w:pPr>
        <w:pStyle w:val="Heading2"/>
        <w:spacing w:line="360" w:lineRule="auto"/>
        <w:jc w:val="both"/>
      </w:pPr>
      <w:bookmarkStart w:id="38" w:name="_Toc197851564"/>
      <w:bookmarkStart w:id="39" w:name="_Toc197853386"/>
      <w:bookmarkStart w:id="40" w:name="_Toc197937889"/>
      <w:r w:rsidRPr="005F12ED">
        <w:t>2.4 Impact of Marketing Strategies on Consumer Choices</w:t>
      </w:r>
      <w:bookmarkEnd w:id="38"/>
      <w:bookmarkEnd w:id="39"/>
      <w:bookmarkEnd w:id="40"/>
    </w:p>
    <w:p w14:paraId="49F3D2B8" w14:textId="77777777" w:rsidR="00CC2AB4" w:rsidRPr="00CC2AB4" w:rsidRDefault="00CC2AB4" w:rsidP="00F07FCB">
      <w:pPr>
        <w:spacing w:line="360" w:lineRule="auto"/>
        <w:jc w:val="both"/>
        <w:rPr>
          <w:lang w:val="en-US"/>
        </w:rPr>
      </w:pPr>
    </w:p>
    <w:p w14:paraId="27B9E389" w14:textId="77777777" w:rsidR="005F12ED" w:rsidRPr="005F12ED" w:rsidRDefault="005F12ED" w:rsidP="00F07FCB">
      <w:pPr>
        <w:spacing w:line="360" w:lineRule="auto"/>
        <w:ind w:left="720"/>
        <w:jc w:val="both"/>
        <w:rPr>
          <w:rFonts w:ascii="Calibri" w:eastAsia="Calibri" w:hAnsi="Calibri" w:cs="Times New Roman"/>
          <w:sz w:val="24"/>
          <w:szCs w:val="24"/>
          <w:lang w:val="en-IN"/>
        </w:rPr>
      </w:pPr>
      <w:r w:rsidRPr="005F12ED">
        <w:rPr>
          <w:rFonts w:ascii="Calibri" w:eastAsia="Calibri" w:hAnsi="Calibri" w:cs="Times New Roman"/>
          <w:sz w:val="24"/>
          <w:szCs w:val="24"/>
          <w:lang w:val="en-IN"/>
        </w:rPr>
        <w:t xml:space="preserve">According to Hecht et al., (2020), in the grocery retail business, marketing strategies are essential for the influence of consumer behaviour. Good marketing attracts customers but also helps improve their experience, increasing their chances of returning again and again. In-store promotions, loyalty programs, and personalized marketing are some of the most effective strategies. In-store promotions and discounts are appealing incentives that drive consumer choices. </w:t>
      </w:r>
      <w:proofErr w:type="spellStart"/>
      <w:r w:rsidRPr="005F12ED">
        <w:rPr>
          <w:rFonts w:ascii="Calibri" w:eastAsia="Calibri" w:hAnsi="Calibri" w:cs="Times New Roman"/>
          <w:sz w:val="24"/>
          <w:szCs w:val="24"/>
          <w:lang w:val="en-IN"/>
        </w:rPr>
        <w:t>Pallikkara</w:t>
      </w:r>
      <w:proofErr w:type="spellEnd"/>
      <w:r w:rsidRPr="005F12ED">
        <w:rPr>
          <w:rFonts w:ascii="Calibri" w:eastAsia="Calibri" w:hAnsi="Calibri" w:cs="Times New Roman"/>
          <w:sz w:val="24"/>
          <w:szCs w:val="24"/>
          <w:lang w:val="en-IN"/>
        </w:rPr>
        <w:t xml:space="preserve"> et al., (2021), found that impulse buy levels increase vastly with strategically used signage and discounted prices, especially at checkout </w:t>
      </w:r>
      <w:r w:rsidRPr="005F12ED">
        <w:rPr>
          <w:rFonts w:ascii="Calibri" w:eastAsia="Calibri" w:hAnsi="Calibri" w:cs="Times New Roman"/>
          <w:sz w:val="24"/>
          <w:szCs w:val="24"/>
          <w:lang w:val="en-IN"/>
        </w:rPr>
        <w:lastRenderedPageBreak/>
        <w:t xml:space="preserve">counters, because of their immense foot traffic. For instance, bundle offers or </w:t>
      </w:r>
      <w:proofErr w:type="gramStart"/>
      <w:r w:rsidRPr="005F12ED">
        <w:rPr>
          <w:rFonts w:ascii="Calibri" w:eastAsia="Calibri" w:hAnsi="Calibri" w:cs="Times New Roman"/>
          <w:sz w:val="24"/>
          <w:szCs w:val="24"/>
          <w:lang w:val="en-IN"/>
        </w:rPr>
        <w:t>limited-period</w:t>
      </w:r>
      <w:proofErr w:type="gramEnd"/>
      <w:r w:rsidRPr="005F12ED">
        <w:rPr>
          <w:rFonts w:ascii="Calibri" w:eastAsia="Calibri" w:hAnsi="Calibri" w:cs="Times New Roman"/>
          <w:sz w:val="24"/>
          <w:szCs w:val="24"/>
          <w:lang w:val="en-IN"/>
        </w:rPr>
        <w:t xml:space="preserve"> offers will create an urge that makes the customer buy something they did not originally plan for. At a grocery store, placing discounted snacks or beverages by the checkout will make shoppers add those items to the cart as they wait in line. These offers not only raise short-term sales but also enhance the overall shopping experience as it gives a sense of reward. However, </w:t>
      </w:r>
      <w:proofErr w:type="spellStart"/>
      <w:r w:rsidRPr="005F12ED">
        <w:rPr>
          <w:rFonts w:ascii="Calibri" w:eastAsia="Calibri" w:hAnsi="Calibri" w:cs="Times New Roman"/>
          <w:sz w:val="24"/>
          <w:szCs w:val="24"/>
          <w:lang w:val="en-IN"/>
        </w:rPr>
        <w:t>Alshurideh</w:t>
      </w:r>
      <w:proofErr w:type="spellEnd"/>
      <w:r w:rsidRPr="005F12ED">
        <w:rPr>
          <w:rFonts w:ascii="Calibri" w:eastAsia="Calibri" w:hAnsi="Calibri" w:cs="Times New Roman"/>
          <w:sz w:val="24"/>
          <w:szCs w:val="24"/>
          <w:lang w:val="en-IN"/>
        </w:rPr>
        <w:t xml:space="preserve"> et al., (2020), suggested another important grocery store marketing pillar is loyalty programs. The power of loyalty programs in customer retention, considering that customised rewards make it more rewarding to retain customers; this makes customers feel exclusive and more valued, receiving discounts, cashback, and even early access to new products. For example, a Dublin grocery store might introduce a points-based system where customers earn rewards for each purchase, encouraging them to return frequently. Such programs not only increase spending but also strengthen the emotional connection between the store and its customers.</w:t>
      </w:r>
    </w:p>
    <w:p w14:paraId="215ABB9D" w14:textId="77777777" w:rsidR="005F12ED" w:rsidRDefault="005F12ED" w:rsidP="00F07FCB">
      <w:pPr>
        <w:spacing w:line="360" w:lineRule="auto"/>
        <w:ind w:left="720"/>
        <w:jc w:val="both"/>
        <w:rPr>
          <w:rFonts w:ascii="Calibri" w:eastAsia="Calibri" w:hAnsi="Calibri" w:cs="Times New Roman"/>
          <w:sz w:val="24"/>
          <w:szCs w:val="24"/>
          <w:lang w:val="en-IN"/>
        </w:rPr>
      </w:pPr>
      <w:r w:rsidRPr="005F12ED">
        <w:rPr>
          <w:rFonts w:ascii="Calibri" w:eastAsia="Calibri" w:hAnsi="Calibri" w:cs="Times New Roman"/>
          <w:sz w:val="24"/>
          <w:szCs w:val="24"/>
          <w:lang w:val="en-IN"/>
        </w:rPr>
        <w:t xml:space="preserve">In the same manner, (Chabane et al., 2022), highlighted in their study that personalization is an emerging trend in grocery marketing, driven by advancements in data analytics and digital tools. By considering customers' individual preferences and shopping histories, the company should utilize machine learning techniques such as those implemented in the </w:t>
      </w:r>
      <w:proofErr w:type="spellStart"/>
      <w:r w:rsidRPr="005F12ED">
        <w:rPr>
          <w:rFonts w:ascii="Calibri" w:eastAsia="Calibri" w:hAnsi="Calibri" w:cs="Times New Roman"/>
          <w:sz w:val="24"/>
          <w:szCs w:val="24"/>
          <w:lang w:val="en-IN"/>
        </w:rPr>
        <w:t>MyGroceryTour</w:t>
      </w:r>
      <w:proofErr w:type="spellEnd"/>
      <w:r w:rsidRPr="005F12ED">
        <w:rPr>
          <w:rFonts w:ascii="Calibri" w:eastAsia="Calibri" w:hAnsi="Calibri" w:cs="Times New Roman"/>
          <w:sz w:val="24"/>
          <w:szCs w:val="24"/>
          <w:lang w:val="en-IN"/>
        </w:rPr>
        <w:t xml:space="preserve"> platform. This system uses customer preferences and past behaviour to offer personalized weekly grocery list, enhancing customer satisfaction and loyalty though meaningful engagement. The research done by Zhang, (2024), highlighted that with effective use of such marketing strategies, grocery stores can gain a competitive advantage through promotions, loyalty programs ensuring retention and personalization ensuring engagement with customers. These aspects help stores build long-term loyalty, drive consistent revenue, and differentiate themselves in a crowded market. For local grocery stores in Dublin, integrating these approaches will be sure to lead to a more satisfying shopping experience and a loyal customer base.</w:t>
      </w:r>
    </w:p>
    <w:p w14:paraId="471363E2" w14:textId="630B2BEB" w:rsidR="00EC255B" w:rsidRDefault="00EC255B" w:rsidP="00F07FCB">
      <w:pPr>
        <w:pStyle w:val="Heading2"/>
        <w:spacing w:line="360" w:lineRule="auto"/>
        <w:jc w:val="both"/>
        <w:rPr>
          <w:rFonts w:eastAsia="Calibri"/>
        </w:rPr>
      </w:pPr>
      <w:bookmarkStart w:id="41" w:name="_Toc197851565"/>
      <w:bookmarkStart w:id="42" w:name="_Toc197853387"/>
      <w:bookmarkStart w:id="43" w:name="_Toc197937890"/>
      <w:r>
        <w:rPr>
          <w:rFonts w:eastAsia="Calibri"/>
        </w:rPr>
        <w:lastRenderedPageBreak/>
        <w:t xml:space="preserve">2.5 </w:t>
      </w:r>
      <w:r w:rsidRPr="00EC255B">
        <w:rPr>
          <w:rFonts w:eastAsia="Calibri"/>
        </w:rPr>
        <w:t>Community Engagement and Customer Loyalty</w:t>
      </w:r>
      <w:bookmarkEnd w:id="41"/>
      <w:bookmarkEnd w:id="42"/>
      <w:bookmarkEnd w:id="43"/>
    </w:p>
    <w:p w14:paraId="4EA3AE87" w14:textId="77777777" w:rsidR="00CC2AB4" w:rsidRPr="00CC2AB4" w:rsidRDefault="00CC2AB4" w:rsidP="00F07FCB">
      <w:pPr>
        <w:spacing w:line="360" w:lineRule="auto"/>
        <w:jc w:val="both"/>
        <w:rPr>
          <w:lang w:val="en-US"/>
        </w:rPr>
      </w:pPr>
    </w:p>
    <w:p w14:paraId="4DEBB276" w14:textId="77777777" w:rsidR="00EC255B" w:rsidRPr="00EC255B" w:rsidRDefault="00EC255B" w:rsidP="00F07FCB">
      <w:pPr>
        <w:spacing w:line="360" w:lineRule="auto"/>
        <w:ind w:left="720"/>
        <w:jc w:val="both"/>
        <w:rPr>
          <w:rFonts w:ascii="Calibri" w:eastAsia="Calibri" w:hAnsi="Calibri" w:cs="Times New Roman"/>
          <w:sz w:val="24"/>
          <w:szCs w:val="24"/>
          <w:lang w:val="en-IN"/>
        </w:rPr>
      </w:pPr>
      <w:r w:rsidRPr="00EC255B">
        <w:rPr>
          <w:rFonts w:ascii="Calibri" w:eastAsia="Calibri" w:hAnsi="Calibri" w:cs="Times New Roman"/>
          <w:sz w:val="24"/>
          <w:szCs w:val="24"/>
          <w:lang w:val="en-IN"/>
        </w:rPr>
        <w:t>The views of Finegan and Buckley, (2022), present that community involvement is very important in local loyalty. As stated, engaged stores in local activities and sometimes even donate to the community involved, this building an emotional link with the customer. According to Nolan, (2023), Customers are more likely to prefer or patronize a store that is involved in community activities since the customers would feel that they are doing business with an honest corporation that understands the values they uphold. Beyond mere transactions, this connection can create a sense of belonging, perhaps convincing customers to return regularly.</w:t>
      </w:r>
    </w:p>
    <w:p w14:paraId="662A3F24" w14:textId="580F43A8" w:rsidR="00EC255B" w:rsidRDefault="00EC255B" w:rsidP="00F07FCB">
      <w:pPr>
        <w:spacing w:line="360" w:lineRule="auto"/>
        <w:ind w:left="720"/>
        <w:jc w:val="both"/>
        <w:rPr>
          <w:rFonts w:ascii="Calibri" w:eastAsia="Calibri" w:hAnsi="Calibri" w:cs="Times New Roman"/>
          <w:sz w:val="24"/>
          <w:szCs w:val="24"/>
          <w:lang w:val="en-IN"/>
        </w:rPr>
      </w:pPr>
      <w:r w:rsidRPr="00EC255B">
        <w:rPr>
          <w:rFonts w:ascii="Calibri" w:eastAsia="Calibri" w:hAnsi="Calibri" w:cs="Times New Roman"/>
          <w:sz w:val="24"/>
          <w:szCs w:val="24"/>
          <w:lang w:val="en-IN"/>
        </w:rPr>
        <w:t xml:space="preserve">Consumer perceptions also have a strong influence on corporate social responsibility (CSR). Moreover, Gelderman et al., (2021), pointed out that shoppers are much more likely to favour businesses that promote environmental concern or engage in social activities. For example, adopting a practice to reduce plastic-packaged products will most likely attract eco-warriors. Through such practices, stores end up saving the environment and connect with customers who think sustainability is significant for their purchasing decisions. It is a strategy that adds to the building of a responsible and visionary concern through reputation. Trust and reputation lie at the heart of customer retention. Moreover, according to Dahab, Agag, and </w:t>
      </w:r>
      <w:proofErr w:type="spellStart"/>
      <w:r w:rsidRPr="00EC255B">
        <w:rPr>
          <w:rFonts w:ascii="Calibri" w:eastAsia="Calibri" w:hAnsi="Calibri" w:cs="Times New Roman"/>
          <w:sz w:val="24"/>
          <w:szCs w:val="24"/>
          <w:lang w:val="en-IN"/>
        </w:rPr>
        <w:t>Abdelmoety</w:t>
      </w:r>
      <w:proofErr w:type="spellEnd"/>
      <w:r w:rsidRPr="00EC255B">
        <w:rPr>
          <w:rFonts w:ascii="Calibri" w:eastAsia="Calibri" w:hAnsi="Calibri" w:cs="Times New Roman"/>
          <w:sz w:val="24"/>
          <w:szCs w:val="24"/>
          <w:lang w:val="en-IN"/>
        </w:rPr>
        <w:t xml:space="preserve">, (2021), consumers tend to remain loyal only if stores are transparent and adopt ethical practices. For instance, for a grocery store based in Dublin, this might be manifest by vivid communication on the sources of the produce grown locally or fair-trade products. This kind of openness to such matters reveals a commitment to ethical standards and accords with the values customers have, which inspires confidence and loyalty. The research done by </w:t>
      </w:r>
      <w:proofErr w:type="spellStart"/>
      <w:r w:rsidRPr="00EC255B">
        <w:rPr>
          <w:rFonts w:ascii="Calibri" w:eastAsia="Calibri" w:hAnsi="Calibri" w:cs="Times New Roman"/>
          <w:sz w:val="24"/>
          <w:szCs w:val="24"/>
          <w:lang w:val="en-IN"/>
        </w:rPr>
        <w:t>Aldalaty</w:t>
      </w:r>
      <w:proofErr w:type="spellEnd"/>
      <w:r w:rsidRPr="00EC255B">
        <w:rPr>
          <w:rFonts w:ascii="Calibri" w:eastAsia="Calibri" w:hAnsi="Calibri" w:cs="Times New Roman"/>
          <w:sz w:val="24"/>
          <w:szCs w:val="24"/>
          <w:lang w:val="en-IN"/>
        </w:rPr>
        <w:t xml:space="preserve"> and </w:t>
      </w:r>
      <w:proofErr w:type="spellStart"/>
      <w:r w:rsidRPr="00EC255B">
        <w:rPr>
          <w:rFonts w:ascii="Calibri" w:eastAsia="Calibri" w:hAnsi="Calibri" w:cs="Times New Roman"/>
          <w:sz w:val="24"/>
          <w:szCs w:val="24"/>
          <w:lang w:val="en-IN"/>
        </w:rPr>
        <w:t>Piranej</w:t>
      </w:r>
      <w:proofErr w:type="spellEnd"/>
      <w:r w:rsidRPr="00EC255B">
        <w:rPr>
          <w:rFonts w:ascii="Calibri" w:eastAsia="Calibri" w:hAnsi="Calibri" w:cs="Times New Roman"/>
          <w:sz w:val="24"/>
          <w:szCs w:val="24"/>
          <w:lang w:val="en-IN"/>
        </w:rPr>
        <w:t xml:space="preserve">, (2024), highlighted that incorporating community engagement and CSR initiatives not only enhances a store's reputation but also helps to build strong emotional ties with customers. These ties are essential for ensuring long-term loyalty and consistent patronage. When customers feel that their values align with a store’s actions, they are </w:t>
      </w:r>
      <w:r w:rsidRPr="00EC255B">
        <w:rPr>
          <w:rFonts w:ascii="Calibri" w:eastAsia="Calibri" w:hAnsi="Calibri" w:cs="Times New Roman"/>
          <w:sz w:val="24"/>
          <w:szCs w:val="24"/>
          <w:lang w:val="en-IN"/>
        </w:rPr>
        <w:lastRenderedPageBreak/>
        <w:t>more likely to return and recommend the business to others. By instilling trust, as well as demonstrating a commitment to ethical practices, businesses will find that the ideal customer base will be loyal, not just in pocketbook value but also in their sincere interest in seeing the store succeed.</w:t>
      </w:r>
    </w:p>
    <w:p w14:paraId="0EA0C324" w14:textId="77777777" w:rsidR="00A91A2F" w:rsidRDefault="00A91A2F" w:rsidP="00F07FCB">
      <w:pPr>
        <w:spacing w:line="360" w:lineRule="auto"/>
        <w:ind w:left="720"/>
        <w:jc w:val="both"/>
        <w:rPr>
          <w:rFonts w:ascii="Calibri" w:eastAsia="Calibri" w:hAnsi="Calibri" w:cs="Times New Roman"/>
          <w:sz w:val="24"/>
          <w:szCs w:val="24"/>
          <w:lang w:val="en-IN"/>
        </w:rPr>
      </w:pPr>
    </w:p>
    <w:p w14:paraId="479AA199" w14:textId="77777777" w:rsidR="00A91A2F" w:rsidRDefault="00A91A2F" w:rsidP="00F07FCB">
      <w:pPr>
        <w:spacing w:line="360" w:lineRule="auto"/>
        <w:ind w:left="720"/>
        <w:jc w:val="both"/>
        <w:rPr>
          <w:rFonts w:ascii="Calibri" w:eastAsia="Calibri" w:hAnsi="Calibri" w:cs="Times New Roman"/>
          <w:sz w:val="24"/>
          <w:szCs w:val="24"/>
          <w:lang w:val="en-IN"/>
        </w:rPr>
      </w:pPr>
    </w:p>
    <w:p w14:paraId="454527EB" w14:textId="77777777" w:rsidR="00A91A2F" w:rsidRDefault="00A91A2F" w:rsidP="00F07FCB">
      <w:pPr>
        <w:spacing w:line="360" w:lineRule="auto"/>
        <w:ind w:left="720"/>
        <w:jc w:val="both"/>
        <w:rPr>
          <w:rFonts w:ascii="Calibri" w:eastAsia="Calibri" w:hAnsi="Calibri" w:cs="Times New Roman"/>
          <w:sz w:val="24"/>
          <w:szCs w:val="24"/>
          <w:lang w:val="en-IN"/>
        </w:rPr>
      </w:pPr>
    </w:p>
    <w:p w14:paraId="26E2E3E8" w14:textId="77777777" w:rsidR="00A91A2F" w:rsidRDefault="00A91A2F" w:rsidP="00F07FCB">
      <w:pPr>
        <w:spacing w:line="360" w:lineRule="auto"/>
        <w:ind w:left="720"/>
        <w:jc w:val="both"/>
        <w:rPr>
          <w:rFonts w:ascii="Calibri" w:eastAsia="Calibri" w:hAnsi="Calibri" w:cs="Times New Roman"/>
          <w:sz w:val="24"/>
          <w:szCs w:val="24"/>
          <w:lang w:val="en-IN"/>
        </w:rPr>
      </w:pPr>
    </w:p>
    <w:p w14:paraId="6E8831BD" w14:textId="77777777" w:rsidR="00A91A2F" w:rsidRDefault="00A91A2F" w:rsidP="00F07FCB">
      <w:pPr>
        <w:spacing w:line="360" w:lineRule="auto"/>
        <w:ind w:left="720"/>
        <w:jc w:val="both"/>
        <w:rPr>
          <w:rFonts w:ascii="Calibri" w:eastAsia="Calibri" w:hAnsi="Calibri" w:cs="Times New Roman"/>
          <w:sz w:val="24"/>
          <w:szCs w:val="24"/>
          <w:lang w:val="en-IN"/>
        </w:rPr>
      </w:pPr>
    </w:p>
    <w:p w14:paraId="7F80D2B7" w14:textId="77777777" w:rsidR="00A91A2F" w:rsidRDefault="00A91A2F" w:rsidP="00F07FCB">
      <w:pPr>
        <w:spacing w:line="360" w:lineRule="auto"/>
        <w:ind w:left="720"/>
        <w:jc w:val="both"/>
        <w:rPr>
          <w:rFonts w:ascii="Calibri" w:eastAsia="Calibri" w:hAnsi="Calibri" w:cs="Times New Roman"/>
          <w:sz w:val="24"/>
          <w:szCs w:val="24"/>
          <w:lang w:val="en-IN"/>
        </w:rPr>
      </w:pPr>
    </w:p>
    <w:p w14:paraId="5E3B2740" w14:textId="77777777" w:rsidR="00A91A2F" w:rsidRDefault="00A91A2F" w:rsidP="00F07FCB">
      <w:pPr>
        <w:spacing w:line="360" w:lineRule="auto"/>
        <w:ind w:left="720"/>
        <w:jc w:val="both"/>
        <w:rPr>
          <w:rFonts w:ascii="Calibri" w:eastAsia="Calibri" w:hAnsi="Calibri" w:cs="Times New Roman"/>
          <w:sz w:val="24"/>
          <w:szCs w:val="24"/>
          <w:lang w:val="en-IN"/>
        </w:rPr>
      </w:pPr>
    </w:p>
    <w:p w14:paraId="0AD1F228" w14:textId="77777777" w:rsidR="00A91A2F" w:rsidRDefault="00A91A2F" w:rsidP="00F07FCB">
      <w:pPr>
        <w:spacing w:line="360" w:lineRule="auto"/>
        <w:ind w:left="720"/>
        <w:jc w:val="both"/>
        <w:rPr>
          <w:rFonts w:ascii="Calibri" w:eastAsia="Calibri" w:hAnsi="Calibri" w:cs="Times New Roman"/>
          <w:sz w:val="24"/>
          <w:szCs w:val="24"/>
          <w:lang w:val="en-IN"/>
        </w:rPr>
      </w:pPr>
    </w:p>
    <w:p w14:paraId="44C49EE3" w14:textId="77777777" w:rsidR="00A91A2F" w:rsidRDefault="00A91A2F" w:rsidP="00F07FCB">
      <w:pPr>
        <w:spacing w:line="360" w:lineRule="auto"/>
        <w:ind w:left="720"/>
        <w:jc w:val="both"/>
        <w:rPr>
          <w:rFonts w:ascii="Calibri" w:eastAsia="Calibri" w:hAnsi="Calibri" w:cs="Times New Roman"/>
          <w:sz w:val="24"/>
          <w:szCs w:val="24"/>
          <w:lang w:val="en-IN"/>
        </w:rPr>
      </w:pPr>
    </w:p>
    <w:p w14:paraId="7B8EB9AF" w14:textId="77777777" w:rsidR="00A91A2F" w:rsidRDefault="00A91A2F" w:rsidP="00F07FCB">
      <w:pPr>
        <w:spacing w:line="360" w:lineRule="auto"/>
        <w:ind w:left="720"/>
        <w:jc w:val="both"/>
        <w:rPr>
          <w:rFonts w:ascii="Calibri" w:eastAsia="Calibri" w:hAnsi="Calibri" w:cs="Times New Roman"/>
          <w:sz w:val="24"/>
          <w:szCs w:val="24"/>
          <w:lang w:val="en-IN"/>
        </w:rPr>
      </w:pPr>
    </w:p>
    <w:p w14:paraId="53CC197A" w14:textId="77777777" w:rsidR="00DC14EF" w:rsidRDefault="00DC14EF" w:rsidP="00F07FCB">
      <w:pPr>
        <w:spacing w:line="360" w:lineRule="auto"/>
        <w:jc w:val="both"/>
        <w:rPr>
          <w:rFonts w:ascii="Calibri" w:eastAsia="Calibri" w:hAnsi="Calibri" w:cs="Times New Roman"/>
          <w:sz w:val="24"/>
          <w:szCs w:val="24"/>
          <w:lang w:val="en-IN"/>
        </w:rPr>
      </w:pPr>
    </w:p>
    <w:p w14:paraId="01702363" w14:textId="77777777" w:rsidR="009733E0" w:rsidRDefault="009733E0" w:rsidP="00F07FCB">
      <w:pPr>
        <w:spacing w:line="360" w:lineRule="auto"/>
        <w:jc w:val="both"/>
        <w:rPr>
          <w:rFonts w:ascii="Calibri" w:eastAsia="Calibri" w:hAnsi="Calibri" w:cs="Times New Roman"/>
          <w:sz w:val="24"/>
          <w:szCs w:val="24"/>
          <w:lang w:val="en-IN"/>
        </w:rPr>
      </w:pPr>
    </w:p>
    <w:p w14:paraId="13A471BA" w14:textId="77777777" w:rsidR="009733E0" w:rsidRDefault="009733E0" w:rsidP="00F07FCB">
      <w:pPr>
        <w:spacing w:line="360" w:lineRule="auto"/>
        <w:jc w:val="both"/>
        <w:rPr>
          <w:rFonts w:ascii="Calibri" w:eastAsia="Calibri" w:hAnsi="Calibri" w:cs="Times New Roman"/>
          <w:sz w:val="24"/>
          <w:szCs w:val="24"/>
          <w:lang w:val="en-IN"/>
        </w:rPr>
      </w:pPr>
    </w:p>
    <w:p w14:paraId="5C62AD71" w14:textId="77777777" w:rsidR="009733E0" w:rsidRDefault="009733E0" w:rsidP="00F07FCB">
      <w:pPr>
        <w:spacing w:line="360" w:lineRule="auto"/>
        <w:jc w:val="both"/>
        <w:rPr>
          <w:rFonts w:ascii="Calibri" w:eastAsia="Calibri" w:hAnsi="Calibri" w:cs="Times New Roman"/>
          <w:sz w:val="24"/>
          <w:szCs w:val="24"/>
          <w:lang w:val="en-IN"/>
        </w:rPr>
      </w:pPr>
    </w:p>
    <w:p w14:paraId="467A464D" w14:textId="77777777" w:rsidR="009733E0" w:rsidRDefault="009733E0" w:rsidP="00F07FCB">
      <w:pPr>
        <w:spacing w:line="360" w:lineRule="auto"/>
        <w:jc w:val="both"/>
        <w:rPr>
          <w:rFonts w:ascii="Calibri" w:eastAsia="Calibri" w:hAnsi="Calibri" w:cs="Times New Roman"/>
          <w:sz w:val="24"/>
          <w:szCs w:val="24"/>
          <w:lang w:val="en-IN"/>
        </w:rPr>
      </w:pPr>
    </w:p>
    <w:p w14:paraId="24E1EEF7" w14:textId="13333692" w:rsidR="00A91A2F" w:rsidRPr="00A91A2F" w:rsidRDefault="00DC14EF" w:rsidP="00F07FCB">
      <w:pPr>
        <w:pStyle w:val="Heading3"/>
        <w:spacing w:line="360" w:lineRule="auto"/>
        <w:jc w:val="both"/>
        <w:rPr>
          <w:rFonts w:eastAsia="Calibri"/>
        </w:rPr>
      </w:pPr>
      <w:r>
        <w:rPr>
          <w:rFonts w:eastAsia="Calibri"/>
        </w:rPr>
        <w:lastRenderedPageBreak/>
        <w:t xml:space="preserve">                                                     </w:t>
      </w:r>
      <w:bookmarkStart w:id="44" w:name="_Toc197851566"/>
      <w:bookmarkStart w:id="45" w:name="_Toc197853388"/>
      <w:bookmarkStart w:id="46" w:name="_Toc197937891"/>
      <w:r w:rsidR="00A91A2F" w:rsidRPr="00A91A2F">
        <w:rPr>
          <w:rFonts w:eastAsia="Calibri"/>
        </w:rPr>
        <w:t xml:space="preserve">Chapter </w:t>
      </w:r>
      <w:bookmarkEnd w:id="44"/>
      <w:bookmarkEnd w:id="45"/>
      <w:r w:rsidR="00EB2CFB">
        <w:rPr>
          <w:rFonts w:eastAsia="Calibri"/>
        </w:rPr>
        <w:t>III</w:t>
      </w:r>
      <w:bookmarkEnd w:id="46"/>
    </w:p>
    <w:p w14:paraId="3CFB624F" w14:textId="79A4B4AB" w:rsidR="00B06670" w:rsidRPr="00F247F0" w:rsidRDefault="00DC14EF" w:rsidP="00F07FCB">
      <w:pPr>
        <w:pStyle w:val="Heading3"/>
        <w:spacing w:line="360" w:lineRule="auto"/>
        <w:jc w:val="both"/>
        <w:rPr>
          <w:rFonts w:eastAsia="Calibri"/>
        </w:rPr>
      </w:pPr>
      <w:r>
        <w:rPr>
          <w:rFonts w:eastAsia="Calibri"/>
        </w:rPr>
        <w:t xml:space="preserve">                           </w:t>
      </w:r>
      <w:r w:rsidR="000F5B08">
        <w:rPr>
          <w:rFonts w:eastAsia="Calibri"/>
        </w:rPr>
        <w:t xml:space="preserve">                </w:t>
      </w:r>
      <w:r>
        <w:rPr>
          <w:rFonts w:eastAsia="Calibri"/>
        </w:rPr>
        <w:t xml:space="preserve">   </w:t>
      </w:r>
      <w:bookmarkStart w:id="47" w:name="_Toc197851567"/>
      <w:bookmarkStart w:id="48" w:name="_Toc197853389"/>
      <w:bookmarkStart w:id="49" w:name="_Toc197937892"/>
      <w:r w:rsidR="00827986" w:rsidRPr="00F247F0">
        <w:rPr>
          <w:rFonts w:eastAsia="Calibri"/>
        </w:rPr>
        <w:t>3. Methodology</w:t>
      </w:r>
      <w:bookmarkEnd w:id="47"/>
      <w:bookmarkEnd w:id="48"/>
      <w:bookmarkEnd w:id="49"/>
    </w:p>
    <w:p w14:paraId="59BCF1B7" w14:textId="77777777" w:rsidR="003617AC" w:rsidRDefault="003617AC" w:rsidP="00F07FCB">
      <w:pPr>
        <w:pStyle w:val="Heading3"/>
        <w:spacing w:line="360" w:lineRule="auto"/>
        <w:jc w:val="both"/>
        <w:rPr>
          <w:rFonts w:eastAsia="Calibri"/>
        </w:rPr>
      </w:pPr>
      <w:bookmarkStart w:id="50" w:name="_Toc196327499"/>
      <w:bookmarkStart w:id="51" w:name="_Toc197851568"/>
      <w:bookmarkStart w:id="52" w:name="_Toc197853390"/>
      <w:bookmarkStart w:id="53" w:name="_Toc197937893"/>
      <w:r w:rsidRPr="003617AC">
        <w:rPr>
          <w:rFonts w:eastAsia="Calibri"/>
        </w:rPr>
        <w:t>3.1 Theoretical Paradigm / Philosophy Used</w:t>
      </w:r>
      <w:bookmarkEnd w:id="50"/>
      <w:bookmarkEnd w:id="51"/>
      <w:bookmarkEnd w:id="52"/>
      <w:bookmarkEnd w:id="53"/>
    </w:p>
    <w:p w14:paraId="5A641C62" w14:textId="77777777" w:rsidR="00EB2CFB" w:rsidRPr="00EB2CFB" w:rsidRDefault="00EB2CFB" w:rsidP="00F07FCB">
      <w:pPr>
        <w:spacing w:line="360" w:lineRule="auto"/>
        <w:jc w:val="both"/>
        <w:rPr>
          <w:lang w:val="en-US"/>
        </w:rPr>
      </w:pPr>
    </w:p>
    <w:p w14:paraId="4091F1F7" w14:textId="77777777" w:rsidR="003617AC" w:rsidRPr="003617AC" w:rsidRDefault="003617AC" w:rsidP="00F07FCB">
      <w:pPr>
        <w:spacing w:line="360" w:lineRule="auto"/>
        <w:ind w:left="720"/>
        <w:jc w:val="both"/>
        <w:rPr>
          <w:rFonts w:ascii="Calibri" w:eastAsia="Calibri" w:hAnsi="Calibri" w:cs="Times New Roman"/>
          <w:sz w:val="24"/>
          <w:szCs w:val="24"/>
          <w:lang w:val="en-IN"/>
        </w:rPr>
      </w:pPr>
      <w:r w:rsidRPr="003617AC">
        <w:rPr>
          <w:rFonts w:ascii="Calibri" w:eastAsia="Calibri" w:hAnsi="Calibri" w:cs="Times New Roman"/>
          <w:sz w:val="24"/>
          <w:szCs w:val="24"/>
          <w:lang w:val="en-IN"/>
        </w:rPr>
        <w:t xml:space="preserve">Understanding local grocery store consumer purchasing behaviour calls for a philosophical basis that is in accord with the goals and the nature of the investigation. For this research, a </w:t>
      </w:r>
      <w:r w:rsidRPr="00CB3007">
        <w:rPr>
          <w:rFonts w:ascii="Calibri" w:eastAsia="Calibri" w:hAnsi="Calibri" w:cs="Times New Roman"/>
          <w:b/>
          <w:bCs/>
          <w:sz w:val="24"/>
          <w:szCs w:val="24"/>
          <w:lang w:val="en-IN"/>
        </w:rPr>
        <w:t>constructivist ontological strategy</w:t>
      </w:r>
      <w:r w:rsidRPr="003617AC">
        <w:rPr>
          <w:rFonts w:ascii="Calibri" w:eastAsia="Calibri" w:hAnsi="Calibri" w:cs="Times New Roman"/>
          <w:sz w:val="24"/>
          <w:szCs w:val="24"/>
          <w:lang w:val="en-IN"/>
        </w:rPr>
        <w:t xml:space="preserve"> paired with an inductive epistemology has been utilised, which is indicative of a </w:t>
      </w:r>
      <w:r w:rsidRPr="00CB3007">
        <w:rPr>
          <w:rFonts w:ascii="Calibri" w:eastAsia="Calibri" w:hAnsi="Calibri" w:cs="Times New Roman"/>
          <w:b/>
          <w:bCs/>
          <w:sz w:val="24"/>
          <w:szCs w:val="24"/>
          <w:lang w:val="en-IN"/>
        </w:rPr>
        <w:t>mixed-methods</w:t>
      </w:r>
      <w:r w:rsidRPr="003617AC">
        <w:rPr>
          <w:rFonts w:ascii="Calibri" w:eastAsia="Calibri" w:hAnsi="Calibri" w:cs="Times New Roman"/>
          <w:sz w:val="24"/>
          <w:szCs w:val="24"/>
          <w:lang w:val="en-IN"/>
        </w:rPr>
        <w:t xml:space="preserve"> research design.</w:t>
      </w:r>
    </w:p>
    <w:p w14:paraId="39FC6D91" w14:textId="77777777" w:rsidR="003617AC" w:rsidRPr="003617AC" w:rsidRDefault="003617AC" w:rsidP="00F07FCB">
      <w:pPr>
        <w:spacing w:line="360" w:lineRule="auto"/>
        <w:ind w:left="720"/>
        <w:jc w:val="both"/>
        <w:rPr>
          <w:rFonts w:ascii="Calibri" w:eastAsia="Calibri" w:hAnsi="Calibri" w:cs="Times New Roman"/>
          <w:b/>
          <w:bCs/>
          <w:sz w:val="24"/>
          <w:szCs w:val="24"/>
          <w:lang w:val="en-IN"/>
        </w:rPr>
      </w:pPr>
      <w:r w:rsidRPr="003617AC">
        <w:rPr>
          <w:rFonts w:ascii="Calibri" w:eastAsia="Calibri" w:hAnsi="Calibri" w:cs="Times New Roman"/>
          <w:b/>
          <w:bCs/>
          <w:sz w:val="24"/>
          <w:szCs w:val="24"/>
          <w:lang w:val="en-IN"/>
        </w:rPr>
        <w:t>Ontology: Constructivism</w:t>
      </w:r>
    </w:p>
    <w:p w14:paraId="24042F8A" w14:textId="3BFCE094" w:rsidR="003617AC" w:rsidRPr="003617AC" w:rsidRDefault="003617AC" w:rsidP="00F07FCB">
      <w:pPr>
        <w:spacing w:line="360" w:lineRule="auto"/>
        <w:ind w:left="720"/>
        <w:jc w:val="both"/>
        <w:rPr>
          <w:rFonts w:ascii="Calibri" w:eastAsia="Calibri" w:hAnsi="Calibri" w:cs="Times New Roman"/>
          <w:sz w:val="24"/>
          <w:szCs w:val="24"/>
          <w:lang w:val="en-IN"/>
        </w:rPr>
      </w:pPr>
      <w:r w:rsidRPr="003617AC">
        <w:rPr>
          <w:rFonts w:ascii="Calibri" w:eastAsia="Calibri" w:hAnsi="Calibri" w:cs="Times New Roman"/>
          <w:sz w:val="24"/>
          <w:szCs w:val="24"/>
          <w:lang w:val="en-IN"/>
        </w:rPr>
        <w:t xml:space="preserve">Ontology is the definition of reality and what is known about it. </w:t>
      </w:r>
      <w:r w:rsidR="00AB7775" w:rsidRPr="003617AC">
        <w:rPr>
          <w:rFonts w:ascii="Calibri" w:eastAsia="Calibri" w:hAnsi="Calibri" w:cs="Times New Roman"/>
          <w:sz w:val="24"/>
          <w:szCs w:val="24"/>
          <w:lang w:val="en-IN"/>
        </w:rPr>
        <w:t>For</w:t>
      </w:r>
      <w:r w:rsidRPr="003617AC">
        <w:rPr>
          <w:rFonts w:ascii="Calibri" w:eastAsia="Calibri" w:hAnsi="Calibri" w:cs="Times New Roman"/>
          <w:sz w:val="24"/>
          <w:szCs w:val="24"/>
          <w:lang w:val="en-IN"/>
        </w:rPr>
        <w:t xml:space="preserve"> this research, it </w:t>
      </w:r>
      <w:r w:rsidR="00F247F0" w:rsidRPr="003617AC">
        <w:rPr>
          <w:rFonts w:ascii="Calibri" w:eastAsia="Calibri" w:hAnsi="Calibri" w:cs="Times New Roman"/>
          <w:sz w:val="24"/>
          <w:szCs w:val="24"/>
          <w:lang w:val="en-IN"/>
        </w:rPr>
        <w:t>takes</w:t>
      </w:r>
      <w:r w:rsidRPr="003617AC">
        <w:rPr>
          <w:rFonts w:ascii="Calibri" w:eastAsia="Calibri" w:hAnsi="Calibri" w:cs="Times New Roman"/>
          <w:sz w:val="24"/>
          <w:szCs w:val="24"/>
          <w:lang w:val="en-IN"/>
        </w:rPr>
        <w:t xml:space="preserve"> a </w:t>
      </w:r>
      <w:r w:rsidRPr="00CB3007">
        <w:rPr>
          <w:rFonts w:ascii="Calibri" w:eastAsia="Calibri" w:hAnsi="Calibri" w:cs="Times New Roman"/>
          <w:b/>
          <w:bCs/>
          <w:sz w:val="24"/>
          <w:szCs w:val="24"/>
          <w:lang w:val="en-IN"/>
        </w:rPr>
        <w:t>constructivist ontology approach</w:t>
      </w:r>
      <w:r w:rsidRPr="003617AC">
        <w:rPr>
          <w:rFonts w:ascii="Calibri" w:eastAsia="Calibri" w:hAnsi="Calibri" w:cs="Times New Roman"/>
          <w:sz w:val="24"/>
          <w:szCs w:val="24"/>
          <w:lang w:val="en-IN"/>
        </w:rPr>
        <w:t>, in which reality is perceived as being subjective and conditioned by personal experience and social context. This is especially important when analysing consumer behaviour, as buying choices are rarely objective or solely rational. Rather, they are driven by a mix of psychological reasons, social environments, and economic situations, all of which are, by nature, interpretive</w:t>
      </w:r>
      <w:r w:rsidR="00921EE2">
        <w:rPr>
          <w:rFonts w:ascii="Calibri" w:eastAsia="Calibri" w:hAnsi="Calibri" w:cs="Times New Roman"/>
          <w:sz w:val="24"/>
          <w:szCs w:val="24"/>
          <w:lang w:val="en-IN"/>
        </w:rPr>
        <w:t xml:space="preserve"> </w:t>
      </w:r>
      <w:r w:rsidRPr="00A77D4E">
        <w:rPr>
          <w:rFonts w:ascii="Calibri" w:eastAsia="Calibri" w:hAnsi="Calibri" w:cs="Times New Roman"/>
          <w:sz w:val="24"/>
          <w:szCs w:val="24"/>
          <w:lang w:val="en-IN"/>
        </w:rPr>
        <w:t>(Pilarska, 2021).</w:t>
      </w:r>
      <w:r w:rsidRPr="003617AC">
        <w:rPr>
          <w:rFonts w:ascii="Calibri" w:eastAsia="Calibri" w:hAnsi="Calibri" w:cs="Times New Roman"/>
          <w:sz w:val="24"/>
          <w:szCs w:val="24"/>
          <w:lang w:val="en-IN"/>
        </w:rPr>
        <w:t xml:space="preserve"> In presuming that there is not no fixed, unique reality about why and how people consume in neighbourhood food stores, it </w:t>
      </w:r>
      <w:r w:rsidR="0000644B" w:rsidRPr="003617AC">
        <w:rPr>
          <w:rFonts w:ascii="Calibri" w:eastAsia="Calibri" w:hAnsi="Calibri" w:cs="Times New Roman"/>
          <w:sz w:val="24"/>
          <w:szCs w:val="24"/>
          <w:lang w:val="en-IN"/>
        </w:rPr>
        <w:t>seeks</w:t>
      </w:r>
      <w:r w:rsidR="0000644B">
        <w:rPr>
          <w:rFonts w:ascii="Calibri" w:eastAsia="Calibri" w:hAnsi="Calibri" w:cs="Times New Roman"/>
          <w:sz w:val="24"/>
          <w:szCs w:val="24"/>
          <w:lang w:val="en-IN"/>
        </w:rPr>
        <w:t xml:space="preserve"> </w:t>
      </w:r>
      <w:r w:rsidRPr="003617AC">
        <w:rPr>
          <w:rFonts w:ascii="Calibri" w:eastAsia="Calibri" w:hAnsi="Calibri" w:cs="Times New Roman"/>
          <w:sz w:val="24"/>
          <w:szCs w:val="24"/>
          <w:lang w:val="en-IN"/>
        </w:rPr>
        <w:t>to experience various outlooks and everyday experiences. Customers' behaviours are framed by their values, necessities, cultural influences, and environments, hence why it's so important to gain insight into their worldviews as opposed to inserting a solitary fact.</w:t>
      </w:r>
    </w:p>
    <w:p w14:paraId="4FA08F22" w14:textId="77777777" w:rsidR="003617AC" w:rsidRPr="003617AC" w:rsidRDefault="003617AC" w:rsidP="00F07FCB">
      <w:pPr>
        <w:spacing w:line="360" w:lineRule="auto"/>
        <w:ind w:left="720"/>
        <w:jc w:val="both"/>
        <w:rPr>
          <w:rFonts w:ascii="Calibri" w:eastAsia="Calibri" w:hAnsi="Calibri" w:cs="Times New Roman"/>
          <w:b/>
          <w:bCs/>
          <w:sz w:val="24"/>
          <w:szCs w:val="24"/>
          <w:lang w:val="en-IN"/>
        </w:rPr>
      </w:pPr>
      <w:r w:rsidRPr="003617AC">
        <w:rPr>
          <w:rFonts w:ascii="Calibri" w:eastAsia="Calibri" w:hAnsi="Calibri" w:cs="Times New Roman"/>
          <w:b/>
          <w:bCs/>
          <w:sz w:val="24"/>
          <w:szCs w:val="24"/>
          <w:lang w:val="en-IN"/>
        </w:rPr>
        <w:t>Epistemology: Inductive Knowledge Construction</w:t>
      </w:r>
    </w:p>
    <w:p w14:paraId="5D9FE890" w14:textId="4D0E421E" w:rsidR="003617AC" w:rsidRPr="003617AC" w:rsidRDefault="003617AC" w:rsidP="00F07FCB">
      <w:pPr>
        <w:spacing w:line="360" w:lineRule="auto"/>
        <w:ind w:left="720"/>
        <w:jc w:val="both"/>
        <w:rPr>
          <w:rFonts w:ascii="Calibri" w:eastAsia="Calibri" w:hAnsi="Calibri" w:cs="Times New Roman"/>
          <w:sz w:val="24"/>
          <w:szCs w:val="24"/>
          <w:lang w:val="en-GB"/>
        </w:rPr>
      </w:pPr>
      <w:r w:rsidRPr="003617AC">
        <w:rPr>
          <w:rFonts w:ascii="Calibri" w:eastAsia="Calibri" w:hAnsi="Calibri" w:cs="Times New Roman"/>
          <w:sz w:val="24"/>
          <w:szCs w:val="24"/>
          <w:lang w:val="en-IN"/>
        </w:rPr>
        <w:t xml:space="preserve">An </w:t>
      </w:r>
      <w:r w:rsidRPr="00CB3007">
        <w:rPr>
          <w:rFonts w:ascii="Calibri" w:eastAsia="Calibri" w:hAnsi="Calibri" w:cs="Times New Roman"/>
          <w:b/>
          <w:bCs/>
          <w:sz w:val="24"/>
          <w:szCs w:val="24"/>
          <w:lang w:val="en-IN"/>
        </w:rPr>
        <w:t>inductive epistemological</w:t>
      </w:r>
      <w:r w:rsidRPr="003617AC">
        <w:rPr>
          <w:rFonts w:ascii="Calibri" w:eastAsia="Calibri" w:hAnsi="Calibri" w:cs="Times New Roman"/>
          <w:sz w:val="24"/>
          <w:szCs w:val="24"/>
          <w:lang w:val="en-IN"/>
        </w:rPr>
        <w:t xml:space="preserve"> strategy is complementary to the constructivist ontology of this research. Instead of starting with a hypothesis or preconceived model, the research process attempts to construct knowledge from the ground up by gathering detailed accounts from the respondents and discovering patterns or themes that emerge from the </w:t>
      </w:r>
      <w:r w:rsidRPr="003617AC">
        <w:rPr>
          <w:rFonts w:ascii="Calibri" w:eastAsia="Calibri" w:hAnsi="Calibri" w:cs="Times New Roman"/>
          <w:sz w:val="24"/>
          <w:szCs w:val="24"/>
          <w:lang w:val="en-IN"/>
        </w:rPr>
        <w:lastRenderedPageBreak/>
        <w:t xml:space="preserve">data. While quantitative aspects through structured questionnaires are part of this study, the inclusion of open questions and possible semi-structured interviews indicates an intention to obtain richer meanings </w:t>
      </w:r>
      <w:r w:rsidR="008252DF" w:rsidRPr="003617AC">
        <w:rPr>
          <w:rFonts w:ascii="Calibri" w:eastAsia="Calibri" w:hAnsi="Calibri" w:cs="Times New Roman"/>
          <w:sz w:val="24"/>
          <w:szCs w:val="24"/>
          <w:lang w:val="en-IN"/>
        </w:rPr>
        <w:t>considering</w:t>
      </w:r>
      <w:r w:rsidRPr="003617AC">
        <w:rPr>
          <w:rFonts w:ascii="Calibri" w:eastAsia="Calibri" w:hAnsi="Calibri" w:cs="Times New Roman"/>
          <w:sz w:val="24"/>
          <w:szCs w:val="24"/>
          <w:lang w:val="en-IN"/>
        </w:rPr>
        <w:t xml:space="preserve"> respondents' perceptions </w:t>
      </w:r>
      <w:r w:rsidRPr="001C0ACB">
        <w:rPr>
          <w:rFonts w:ascii="Calibri" w:eastAsia="Calibri" w:hAnsi="Calibri" w:cs="Times New Roman"/>
          <w:sz w:val="24"/>
          <w:szCs w:val="24"/>
          <w:lang w:val="en-IN"/>
        </w:rPr>
        <w:t>(</w:t>
      </w:r>
      <w:proofErr w:type="spellStart"/>
      <w:r w:rsidRPr="001C0ACB">
        <w:rPr>
          <w:rFonts w:ascii="Calibri" w:eastAsia="Calibri" w:hAnsi="Calibri" w:cs="Times New Roman"/>
          <w:sz w:val="24"/>
          <w:szCs w:val="24"/>
          <w:lang w:val="en-IN"/>
        </w:rPr>
        <w:t>Akotia</w:t>
      </w:r>
      <w:proofErr w:type="spellEnd"/>
      <w:r w:rsidRPr="001C0ACB">
        <w:rPr>
          <w:rFonts w:ascii="Calibri" w:eastAsia="Calibri" w:hAnsi="Calibri" w:cs="Times New Roman"/>
          <w:sz w:val="24"/>
          <w:szCs w:val="24"/>
          <w:lang w:val="en-IN"/>
        </w:rPr>
        <w:t>, et al., 2023).</w:t>
      </w:r>
      <w:r w:rsidRPr="003617AC">
        <w:rPr>
          <w:rFonts w:ascii="Calibri" w:eastAsia="Calibri" w:hAnsi="Calibri" w:cs="Times New Roman"/>
          <w:sz w:val="24"/>
          <w:szCs w:val="24"/>
          <w:lang w:val="en-IN"/>
        </w:rPr>
        <w:t xml:space="preserve"> Thus, the study does not posit an absolute truth but aims to co-construct knowledge through analysis of one's experience.</w:t>
      </w:r>
    </w:p>
    <w:p w14:paraId="5AA9B4A7" w14:textId="77777777" w:rsidR="003617AC" w:rsidRDefault="003617AC" w:rsidP="00F07FCB">
      <w:pPr>
        <w:pStyle w:val="Heading3"/>
        <w:spacing w:line="360" w:lineRule="auto"/>
        <w:jc w:val="both"/>
        <w:rPr>
          <w:rFonts w:eastAsia="Calibri"/>
        </w:rPr>
      </w:pPr>
      <w:bookmarkStart w:id="54" w:name="_Toc196327500"/>
      <w:bookmarkStart w:id="55" w:name="_Toc197851569"/>
      <w:bookmarkStart w:id="56" w:name="_Toc197853391"/>
      <w:bookmarkStart w:id="57" w:name="_Toc197937894"/>
      <w:r w:rsidRPr="003617AC">
        <w:rPr>
          <w:rFonts w:eastAsia="Calibri"/>
        </w:rPr>
        <w:t>3.2 Research Design</w:t>
      </w:r>
      <w:bookmarkEnd w:id="54"/>
      <w:bookmarkEnd w:id="55"/>
      <w:bookmarkEnd w:id="56"/>
      <w:bookmarkEnd w:id="57"/>
    </w:p>
    <w:p w14:paraId="5BE4A2D0" w14:textId="77777777" w:rsidR="0024414E" w:rsidRPr="0024414E" w:rsidRDefault="0024414E" w:rsidP="00F07FCB">
      <w:pPr>
        <w:spacing w:line="360" w:lineRule="auto"/>
        <w:jc w:val="both"/>
        <w:rPr>
          <w:lang w:val="en-US"/>
        </w:rPr>
      </w:pPr>
    </w:p>
    <w:p w14:paraId="3B844A6D" w14:textId="0AEF89E6" w:rsidR="003617AC" w:rsidRPr="003617AC" w:rsidRDefault="003617AC" w:rsidP="00F07FCB">
      <w:pPr>
        <w:numPr>
          <w:ilvl w:val="0"/>
          <w:numId w:val="11"/>
        </w:numPr>
        <w:spacing w:line="360" w:lineRule="auto"/>
        <w:jc w:val="both"/>
        <w:rPr>
          <w:rFonts w:ascii="Calibri" w:eastAsia="Calibri" w:hAnsi="Calibri" w:cs="Times New Roman"/>
          <w:sz w:val="24"/>
          <w:szCs w:val="24"/>
          <w:lang w:val="en-IN"/>
        </w:rPr>
      </w:pPr>
      <w:r w:rsidRPr="003617AC">
        <w:rPr>
          <w:rFonts w:ascii="Calibri" w:eastAsia="Calibri" w:hAnsi="Calibri" w:cs="Times New Roman"/>
          <w:sz w:val="24"/>
          <w:szCs w:val="24"/>
          <w:lang w:val="en-IN"/>
        </w:rPr>
        <w:t>Quantitative data is collected through standardised questionnaires with closed questions</w:t>
      </w:r>
      <w:r w:rsidR="003369ED">
        <w:rPr>
          <w:rFonts w:ascii="Calibri" w:eastAsia="Calibri" w:hAnsi="Calibri" w:cs="Times New Roman"/>
          <w:sz w:val="24"/>
          <w:szCs w:val="24"/>
          <w:lang w:val="en-IN"/>
        </w:rPr>
        <w:t xml:space="preserve">, distributed at the </w:t>
      </w:r>
      <w:r w:rsidR="000B0560">
        <w:rPr>
          <w:rFonts w:ascii="Calibri" w:eastAsia="Calibri" w:hAnsi="Calibri" w:cs="Times New Roman"/>
          <w:sz w:val="24"/>
          <w:szCs w:val="24"/>
          <w:lang w:val="en-IN"/>
        </w:rPr>
        <w:t>checkout</w:t>
      </w:r>
      <w:r w:rsidR="003369ED">
        <w:rPr>
          <w:rFonts w:ascii="Calibri" w:eastAsia="Calibri" w:hAnsi="Calibri" w:cs="Times New Roman"/>
          <w:sz w:val="24"/>
          <w:szCs w:val="24"/>
          <w:lang w:val="en-IN"/>
        </w:rPr>
        <w:t xml:space="preserve"> tills of three different local grocery stores</w:t>
      </w:r>
      <w:r w:rsidR="00B23ABC">
        <w:rPr>
          <w:rFonts w:ascii="Calibri" w:eastAsia="Calibri" w:hAnsi="Calibri" w:cs="Times New Roman"/>
          <w:sz w:val="24"/>
          <w:szCs w:val="24"/>
          <w:lang w:val="en-IN"/>
        </w:rPr>
        <w:t xml:space="preserve"> to capture t</w:t>
      </w:r>
      <w:r w:rsidR="009F23E8">
        <w:rPr>
          <w:rFonts w:ascii="Calibri" w:eastAsia="Calibri" w:hAnsi="Calibri" w:cs="Times New Roman"/>
          <w:sz w:val="24"/>
          <w:szCs w:val="24"/>
          <w:lang w:val="en-IN"/>
        </w:rPr>
        <w:t>r</w:t>
      </w:r>
      <w:r w:rsidR="00B23ABC">
        <w:rPr>
          <w:rFonts w:ascii="Calibri" w:eastAsia="Calibri" w:hAnsi="Calibri" w:cs="Times New Roman"/>
          <w:sz w:val="24"/>
          <w:szCs w:val="24"/>
          <w:lang w:val="en-IN"/>
        </w:rPr>
        <w:t xml:space="preserve">ends and behavioural </w:t>
      </w:r>
      <w:r w:rsidR="009F23E8">
        <w:rPr>
          <w:rFonts w:ascii="Calibri" w:eastAsia="Calibri" w:hAnsi="Calibri" w:cs="Times New Roman"/>
          <w:sz w:val="24"/>
          <w:szCs w:val="24"/>
          <w:lang w:val="en-IN"/>
        </w:rPr>
        <w:t xml:space="preserve">patterns </w:t>
      </w:r>
      <w:r w:rsidR="000D3EE7">
        <w:rPr>
          <w:rFonts w:ascii="Calibri" w:eastAsia="Calibri" w:hAnsi="Calibri" w:cs="Times New Roman"/>
          <w:sz w:val="24"/>
          <w:szCs w:val="24"/>
          <w:lang w:val="en-IN"/>
        </w:rPr>
        <w:t>from a range of customers.</w:t>
      </w:r>
    </w:p>
    <w:p w14:paraId="75BFEFEC" w14:textId="4E55856C" w:rsidR="00894C2A" w:rsidRDefault="003617AC" w:rsidP="00F07FCB">
      <w:pPr>
        <w:numPr>
          <w:ilvl w:val="0"/>
          <w:numId w:val="11"/>
        </w:numPr>
        <w:spacing w:line="360" w:lineRule="auto"/>
        <w:jc w:val="both"/>
        <w:rPr>
          <w:rFonts w:ascii="Calibri" w:eastAsia="Calibri" w:hAnsi="Calibri" w:cs="Times New Roman"/>
          <w:sz w:val="24"/>
          <w:szCs w:val="24"/>
          <w:lang w:val="en-IN"/>
        </w:rPr>
      </w:pPr>
      <w:r w:rsidRPr="003617AC">
        <w:rPr>
          <w:rFonts w:ascii="Calibri" w:eastAsia="Calibri" w:hAnsi="Calibri" w:cs="Times New Roman"/>
          <w:sz w:val="24"/>
          <w:szCs w:val="24"/>
          <w:lang w:val="en-IN"/>
        </w:rPr>
        <w:t xml:space="preserve">Qualitative data </w:t>
      </w:r>
      <w:r w:rsidR="0001710D">
        <w:rPr>
          <w:rFonts w:ascii="Calibri" w:eastAsia="Calibri" w:hAnsi="Calibri" w:cs="Times New Roman"/>
          <w:sz w:val="24"/>
          <w:szCs w:val="24"/>
          <w:lang w:val="en-IN"/>
        </w:rPr>
        <w:t xml:space="preserve">was collected through follow-up interviews conducted via Zoom and </w:t>
      </w:r>
      <w:r w:rsidR="008E3A30">
        <w:rPr>
          <w:rFonts w:ascii="Calibri" w:eastAsia="Calibri" w:hAnsi="Calibri" w:cs="Times New Roman"/>
          <w:sz w:val="24"/>
          <w:szCs w:val="24"/>
          <w:lang w:val="en-IN"/>
        </w:rPr>
        <w:t xml:space="preserve">face to face voice recorded whit </w:t>
      </w:r>
      <w:r w:rsidR="003379B1">
        <w:rPr>
          <w:rFonts w:ascii="Calibri" w:eastAsia="Calibri" w:hAnsi="Calibri" w:cs="Times New Roman"/>
          <w:sz w:val="24"/>
          <w:szCs w:val="24"/>
          <w:lang w:val="en-IN"/>
        </w:rPr>
        <w:t>managers from three different grocery stores, aiming to ga</w:t>
      </w:r>
      <w:r w:rsidR="0078164E">
        <w:rPr>
          <w:rFonts w:ascii="Calibri" w:eastAsia="Calibri" w:hAnsi="Calibri" w:cs="Times New Roman"/>
          <w:sz w:val="24"/>
          <w:szCs w:val="24"/>
          <w:lang w:val="en-IN"/>
        </w:rPr>
        <w:t xml:space="preserve">ther </w:t>
      </w:r>
      <w:r w:rsidR="00A44C99">
        <w:rPr>
          <w:rFonts w:ascii="Calibri" w:eastAsia="Calibri" w:hAnsi="Calibri" w:cs="Times New Roman"/>
          <w:sz w:val="24"/>
          <w:szCs w:val="24"/>
          <w:lang w:val="en-IN"/>
        </w:rPr>
        <w:t xml:space="preserve">deep insights </w:t>
      </w:r>
      <w:r w:rsidR="00A03926">
        <w:rPr>
          <w:rFonts w:ascii="Calibri" w:eastAsia="Calibri" w:hAnsi="Calibri" w:cs="Times New Roman"/>
          <w:sz w:val="24"/>
          <w:szCs w:val="24"/>
          <w:lang w:val="en-IN"/>
        </w:rPr>
        <w:t>into consumer behaviour from managerial perspective.</w:t>
      </w:r>
    </w:p>
    <w:p w14:paraId="78830AB6" w14:textId="41EC549B" w:rsidR="005F1BE0" w:rsidRDefault="0013395C" w:rsidP="00F07FCB">
      <w:pPr>
        <w:pStyle w:val="Heading3"/>
        <w:spacing w:line="360" w:lineRule="auto"/>
        <w:jc w:val="both"/>
        <w:rPr>
          <w:rFonts w:eastAsia="Calibri"/>
        </w:rPr>
      </w:pPr>
      <w:bookmarkStart w:id="58" w:name="_Toc197851570"/>
      <w:bookmarkStart w:id="59" w:name="_Toc197853392"/>
      <w:bookmarkStart w:id="60" w:name="_Toc197937895"/>
      <w:r w:rsidRPr="00AA7A73">
        <w:rPr>
          <w:rFonts w:eastAsia="Calibri"/>
        </w:rPr>
        <w:t>3.3 Pop</w:t>
      </w:r>
      <w:r w:rsidR="008135E5" w:rsidRPr="00AA7A73">
        <w:rPr>
          <w:rFonts w:eastAsia="Calibri"/>
        </w:rPr>
        <w:t xml:space="preserve">ulation </w:t>
      </w:r>
      <w:r w:rsidR="00624179" w:rsidRPr="00AA7A73">
        <w:rPr>
          <w:rFonts w:eastAsia="Calibri"/>
        </w:rPr>
        <w:t>and Sampling</w:t>
      </w:r>
      <w:bookmarkEnd w:id="58"/>
      <w:bookmarkEnd w:id="59"/>
      <w:bookmarkEnd w:id="60"/>
    </w:p>
    <w:p w14:paraId="54231682" w14:textId="77777777" w:rsidR="0024414E" w:rsidRPr="0024414E" w:rsidRDefault="0024414E" w:rsidP="00F07FCB">
      <w:pPr>
        <w:spacing w:line="360" w:lineRule="auto"/>
        <w:jc w:val="both"/>
        <w:rPr>
          <w:lang w:val="en-US"/>
        </w:rPr>
      </w:pPr>
    </w:p>
    <w:p w14:paraId="57A9D4F9" w14:textId="76F748BB" w:rsidR="0067130B" w:rsidRDefault="0067130B" w:rsidP="00F07FCB">
      <w:pPr>
        <w:spacing w:line="360" w:lineRule="auto"/>
        <w:ind w:left="720"/>
        <w:jc w:val="both"/>
        <w:rPr>
          <w:rFonts w:ascii="Calibri" w:eastAsia="Calibri" w:hAnsi="Calibri" w:cs="Times New Roman"/>
          <w:sz w:val="24"/>
          <w:szCs w:val="24"/>
          <w:lang w:val="en-IN"/>
        </w:rPr>
      </w:pPr>
      <w:r w:rsidRPr="0067130B">
        <w:rPr>
          <w:rFonts w:ascii="Calibri" w:eastAsia="Calibri" w:hAnsi="Calibri" w:cs="Times New Roman"/>
          <w:sz w:val="24"/>
          <w:szCs w:val="24"/>
          <w:lang w:val="en-IN"/>
        </w:rPr>
        <w:t xml:space="preserve">Non-probability purposive sampling of participants is employed based on their experience and expertise in the topic area to yield meaningful contributions to the research </w:t>
      </w:r>
      <w:r w:rsidRPr="00E04078">
        <w:rPr>
          <w:rFonts w:ascii="Calibri" w:eastAsia="Calibri" w:hAnsi="Calibri" w:cs="Times New Roman"/>
          <w:sz w:val="24"/>
          <w:szCs w:val="24"/>
          <w:lang w:val="en-IN"/>
        </w:rPr>
        <w:t>(Shamsudin, et al., 2024).</w:t>
      </w:r>
      <w:r w:rsidRPr="0067130B">
        <w:rPr>
          <w:rFonts w:ascii="Calibri" w:eastAsia="Calibri" w:hAnsi="Calibri" w:cs="Times New Roman"/>
          <w:sz w:val="24"/>
          <w:szCs w:val="24"/>
          <w:lang w:val="en-IN"/>
        </w:rPr>
        <w:t xml:space="preserve"> The sample features a </w:t>
      </w:r>
      <w:r w:rsidRPr="00E04078">
        <w:rPr>
          <w:rFonts w:ascii="Calibri" w:eastAsia="Calibri" w:hAnsi="Calibri" w:cs="Times New Roman"/>
          <w:sz w:val="24"/>
          <w:szCs w:val="24"/>
          <w:lang w:val="en-IN"/>
        </w:rPr>
        <w:t xml:space="preserve">diverse mix of respondents </w:t>
      </w:r>
      <w:r w:rsidRPr="0067130B">
        <w:rPr>
          <w:rFonts w:ascii="Calibri" w:eastAsia="Calibri" w:hAnsi="Calibri" w:cs="Times New Roman"/>
          <w:sz w:val="24"/>
          <w:szCs w:val="24"/>
          <w:lang w:val="en-IN"/>
        </w:rPr>
        <w:t>across age, gender, and cultural background to enable exploration of how various socio-demographic characteristics could affect buying decisions. Every attempt was made to feature participants from</w:t>
      </w:r>
      <w:r w:rsidR="00BE2639">
        <w:rPr>
          <w:rFonts w:ascii="Calibri" w:eastAsia="Calibri" w:hAnsi="Calibri" w:cs="Times New Roman"/>
          <w:sz w:val="24"/>
          <w:szCs w:val="24"/>
          <w:lang w:val="en-IN"/>
        </w:rPr>
        <w:t xml:space="preserve"> </w:t>
      </w:r>
      <w:r w:rsidRPr="0067130B">
        <w:rPr>
          <w:rFonts w:ascii="Calibri" w:eastAsia="Calibri" w:hAnsi="Calibri" w:cs="Times New Roman"/>
          <w:sz w:val="24"/>
          <w:szCs w:val="24"/>
          <w:lang w:val="en-IN"/>
        </w:rPr>
        <w:t>urba</w:t>
      </w:r>
      <w:r w:rsidR="00BE2639">
        <w:rPr>
          <w:rFonts w:ascii="Calibri" w:eastAsia="Calibri" w:hAnsi="Calibri" w:cs="Times New Roman"/>
          <w:sz w:val="24"/>
          <w:szCs w:val="24"/>
          <w:lang w:val="en-IN"/>
        </w:rPr>
        <w:t xml:space="preserve">n </w:t>
      </w:r>
      <w:r w:rsidRPr="0067130B">
        <w:rPr>
          <w:rFonts w:ascii="Calibri" w:eastAsia="Calibri" w:hAnsi="Calibri" w:cs="Times New Roman"/>
          <w:sz w:val="24"/>
          <w:szCs w:val="24"/>
          <w:lang w:val="en-IN"/>
        </w:rPr>
        <w:t xml:space="preserve">areas to reflect environmental factors as well. A quantitative aim of </w:t>
      </w:r>
      <w:r w:rsidR="00F657D6">
        <w:rPr>
          <w:rFonts w:ascii="Calibri" w:eastAsia="Calibri" w:hAnsi="Calibri" w:cs="Times New Roman"/>
          <w:sz w:val="24"/>
          <w:szCs w:val="24"/>
          <w:lang w:val="en-IN"/>
        </w:rPr>
        <w:t>50-60</w:t>
      </w:r>
      <w:r w:rsidRPr="0067130B">
        <w:rPr>
          <w:rFonts w:ascii="Calibri" w:eastAsia="Calibri" w:hAnsi="Calibri" w:cs="Times New Roman"/>
          <w:sz w:val="24"/>
          <w:szCs w:val="24"/>
          <w:lang w:val="en-IN"/>
        </w:rPr>
        <w:t xml:space="preserve"> responses to the survey was set, with </w:t>
      </w:r>
      <w:r w:rsidR="00F657D6">
        <w:rPr>
          <w:rFonts w:ascii="Calibri" w:eastAsia="Calibri" w:hAnsi="Calibri" w:cs="Times New Roman"/>
          <w:sz w:val="24"/>
          <w:szCs w:val="24"/>
          <w:lang w:val="en-IN"/>
        </w:rPr>
        <w:t>3</w:t>
      </w:r>
      <w:r w:rsidRPr="0067130B">
        <w:rPr>
          <w:rFonts w:ascii="Calibri" w:eastAsia="Calibri" w:hAnsi="Calibri" w:cs="Times New Roman"/>
          <w:sz w:val="24"/>
          <w:szCs w:val="24"/>
          <w:lang w:val="en-IN"/>
        </w:rPr>
        <w:t xml:space="preserve"> follow-up interviews</w:t>
      </w:r>
      <w:r w:rsidR="00651FD6">
        <w:rPr>
          <w:rFonts w:ascii="Calibri" w:eastAsia="Calibri" w:hAnsi="Calibri" w:cs="Times New Roman"/>
          <w:sz w:val="24"/>
          <w:szCs w:val="24"/>
          <w:lang w:val="en-IN"/>
        </w:rPr>
        <w:t xml:space="preserve"> with managers</w:t>
      </w:r>
      <w:r w:rsidRPr="0067130B">
        <w:rPr>
          <w:rFonts w:ascii="Calibri" w:eastAsia="Calibri" w:hAnsi="Calibri" w:cs="Times New Roman"/>
          <w:sz w:val="24"/>
          <w:szCs w:val="24"/>
          <w:lang w:val="en-IN"/>
        </w:rPr>
        <w:t xml:space="preserve"> as a qualitative</w:t>
      </w:r>
      <w:r w:rsidR="00287CE9">
        <w:rPr>
          <w:rFonts w:ascii="Calibri" w:eastAsia="Calibri" w:hAnsi="Calibri" w:cs="Times New Roman"/>
          <w:sz w:val="24"/>
          <w:szCs w:val="24"/>
          <w:lang w:val="en-IN"/>
        </w:rPr>
        <w:t xml:space="preserve"> in</w:t>
      </w:r>
      <w:r w:rsidRPr="0067130B">
        <w:rPr>
          <w:rFonts w:ascii="Calibri" w:eastAsia="Calibri" w:hAnsi="Calibri" w:cs="Times New Roman"/>
          <w:sz w:val="24"/>
          <w:szCs w:val="24"/>
          <w:lang w:val="en-IN"/>
        </w:rPr>
        <w:t xml:space="preserve"> depth </w:t>
      </w:r>
      <w:r w:rsidR="00287CE9">
        <w:rPr>
          <w:rFonts w:ascii="Calibri" w:eastAsia="Calibri" w:hAnsi="Calibri" w:cs="Times New Roman"/>
          <w:sz w:val="24"/>
          <w:szCs w:val="24"/>
          <w:lang w:val="en-IN"/>
        </w:rPr>
        <w:t>were</w:t>
      </w:r>
      <w:r w:rsidRPr="0067130B">
        <w:rPr>
          <w:rFonts w:ascii="Calibri" w:eastAsia="Calibri" w:hAnsi="Calibri" w:cs="Times New Roman"/>
          <w:sz w:val="24"/>
          <w:szCs w:val="24"/>
          <w:lang w:val="en-IN"/>
        </w:rPr>
        <w:t xml:space="preserve"> necessary.</w:t>
      </w:r>
    </w:p>
    <w:p w14:paraId="0D2A23D4" w14:textId="77777777" w:rsidR="00CB6E50" w:rsidRDefault="00CB6E50" w:rsidP="00F07FCB">
      <w:pPr>
        <w:spacing w:line="360" w:lineRule="auto"/>
        <w:ind w:left="720"/>
        <w:jc w:val="both"/>
        <w:rPr>
          <w:rFonts w:ascii="Calibri" w:eastAsia="Calibri" w:hAnsi="Calibri" w:cs="Times New Roman"/>
          <w:sz w:val="24"/>
          <w:szCs w:val="24"/>
          <w:lang w:val="en-IN"/>
        </w:rPr>
      </w:pPr>
    </w:p>
    <w:p w14:paraId="27BC8893" w14:textId="77777777" w:rsidR="00956516" w:rsidRDefault="00956516" w:rsidP="00F07FCB">
      <w:pPr>
        <w:pStyle w:val="Heading3"/>
        <w:spacing w:line="360" w:lineRule="auto"/>
        <w:jc w:val="both"/>
        <w:rPr>
          <w:rFonts w:eastAsia="Calibri"/>
        </w:rPr>
      </w:pPr>
      <w:bookmarkStart w:id="61" w:name="_Toc196327502"/>
      <w:bookmarkStart w:id="62" w:name="_Toc197851571"/>
      <w:bookmarkStart w:id="63" w:name="_Toc197853393"/>
      <w:bookmarkStart w:id="64" w:name="_Toc197937896"/>
      <w:r w:rsidRPr="00956516">
        <w:rPr>
          <w:rFonts w:eastAsia="Calibri"/>
        </w:rPr>
        <w:lastRenderedPageBreak/>
        <w:t>3.4 Data Collection Methods</w:t>
      </w:r>
      <w:bookmarkEnd w:id="61"/>
      <w:bookmarkEnd w:id="62"/>
      <w:bookmarkEnd w:id="63"/>
      <w:bookmarkEnd w:id="64"/>
    </w:p>
    <w:p w14:paraId="274CD5C6" w14:textId="77777777" w:rsidR="0024414E" w:rsidRPr="0024414E" w:rsidRDefault="0024414E" w:rsidP="00F07FCB">
      <w:pPr>
        <w:spacing w:line="360" w:lineRule="auto"/>
        <w:jc w:val="both"/>
        <w:rPr>
          <w:lang w:val="en-US"/>
        </w:rPr>
      </w:pPr>
    </w:p>
    <w:p w14:paraId="06D03610" w14:textId="77777777" w:rsidR="00956516" w:rsidRPr="00956516" w:rsidRDefault="00956516" w:rsidP="00F07FCB">
      <w:pPr>
        <w:spacing w:line="360" w:lineRule="auto"/>
        <w:ind w:left="720"/>
        <w:jc w:val="both"/>
        <w:rPr>
          <w:rFonts w:ascii="Calibri" w:eastAsia="Calibri" w:hAnsi="Calibri" w:cs="Times New Roman"/>
          <w:sz w:val="24"/>
          <w:szCs w:val="24"/>
          <w:lang w:val="en-IN"/>
        </w:rPr>
      </w:pPr>
      <w:r w:rsidRPr="00956516">
        <w:rPr>
          <w:rFonts w:ascii="Calibri" w:eastAsia="Calibri" w:hAnsi="Calibri" w:cs="Times New Roman"/>
          <w:sz w:val="24"/>
          <w:szCs w:val="24"/>
          <w:lang w:val="en-IN"/>
        </w:rPr>
        <w:t xml:space="preserve">Data collection was mainly carried out by a self-administered questionnaire, administered both online and offline. The questionnaire consisted of </w:t>
      </w:r>
      <w:proofErr w:type="gramStart"/>
      <w:r w:rsidRPr="00956516">
        <w:rPr>
          <w:rFonts w:ascii="Calibri" w:eastAsia="Calibri" w:hAnsi="Calibri" w:cs="Times New Roman"/>
          <w:sz w:val="24"/>
          <w:szCs w:val="24"/>
          <w:lang w:val="en-IN"/>
        </w:rPr>
        <w:t>a number of</w:t>
      </w:r>
      <w:proofErr w:type="gramEnd"/>
      <w:r w:rsidRPr="00956516">
        <w:rPr>
          <w:rFonts w:ascii="Calibri" w:eastAsia="Calibri" w:hAnsi="Calibri" w:cs="Times New Roman"/>
          <w:sz w:val="24"/>
          <w:szCs w:val="24"/>
          <w:lang w:val="en-IN"/>
        </w:rPr>
        <w:t xml:space="preserve"> sections according to the research goals:</w:t>
      </w:r>
    </w:p>
    <w:p w14:paraId="7CB6C24D" w14:textId="67319741" w:rsidR="00956516" w:rsidRPr="00956516" w:rsidRDefault="00956516" w:rsidP="00F07FCB">
      <w:pPr>
        <w:numPr>
          <w:ilvl w:val="0"/>
          <w:numId w:val="12"/>
        </w:numPr>
        <w:spacing w:line="360" w:lineRule="auto"/>
        <w:jc w:val="both"/>
        <w:rPr>
          <w:rFonts w:ascii="Calibri" w:eastAsia="Calibri" w:hAnsi="Calibri" w:cs="Times New Roman"/>
          <w:sz w:val="24"/>
          <w:szCs w:val="24"/>
          <w:lang w:val="en-IN"/>
        </w:rPr>
      </w:pPr>
      <w:r w:rsidRPr="00956516">
        <w:rPr>
          <w:rFonts w:ascii="Calibri" w:eastAsia="Calibri" w:hAnsi="Calibri" w:cs="Times New Roman"/>
          <w:sz w:val="24"/>
          <w:szCs w:val="24"/>
          <w:lang w:val="en-IN"/>
        </w:rPr>
        <w:t>Demographics: Age, gender</w:t>
      </w:r>
      <w:r w:rsidR="00920A3A">
        <w:rPr>
          <w:rFonts w:ascii="Calibri" w:eastAsia="Calibri" w:hAnsi="Calibri" w:cs="Times New Roman"/>
          <w:sz w:val="24"/>
          <w:szCs w:val="24"/>
          <w:lang w:val="en-IN"/>
        </w:rPr>
        <w:t xml:space="preserve"> and </w:t>
      </w:r>
      <w:r w:rsidR="008020A0">
        <w:rPr>
          <w:rFonts w:ascii="Calibri" w:eastAsia="Calibri" w:hAnsi="Calibri" w:cs="Times New Roman"/>
          <w:sz w:val="24"/>
          <w:szCs w:val="24"/>
          <w:lang w:val="en-IN"/>
        </w:rPr>
        <w:t>shopping frequency</w:t>
      </w:r>
      <w:r w:rsidR="00920A3A">
        <w:rPr>
          <w:rFonts w:ascii="Calibri" w:eastAsia="Calibri" w:hAnsi="Calibri" w:cs="Times New Roman"/>
          <w:sz w:val="24"/>
          <w:szCs w:val="24"/>
          <w:lang w:val="en-IN"/>
        </w:rPr>
        <w:t>.</w:t>
      </w:r>
    </w:p>
    <w:p w14:paraId="0A48F08C" w14:textId="4651E3A8" w:rsidR="00956516" w:rsidRPr="00956516" w:rsidRDefault="00956516" w:rsidP="00F07FCB">
      <w:pPr>
        <w:numPr>
          <w:ilvl w:val="0"/>
          <w:numId w:val="12"/>
        </w:numPr>
        <w:spacing w:line="360" w:lineRule="auto"/>
        <w:jc w:val="both"/>
        <w:rPr>
          <w:rFonts w:ascii="Calibri" w:eastAsia="Calibri" w:hAnsi="Calibri" w:cs="Times New Roman"/>
          <w:sz w:val="24"/>
          <w:szCs w:val="24"/>
          <w:lang w:val="en-IN"/>
        </w:rPr>
      </w:pPr>
      <w:r w:rsidRPr="00956516">
        <w:rPr>
          <w:rFonts w:ascii="Calibri" w:eastAsia="Calibri" w:hAnsi="Calibri" w:cs="Times New Roman"/>
          <w:sz w:val="24"/>
          <w:szCs w:val="24"/>
          <w:lang w:val="en-IN"/>
        </w:rPr>
        <w:t xml:space="preserve">Psychological Elements: </w:t>
      </w:r>
      <w:r w:rsidR="007E5493">
        <w:rPr>
          <w:rFonts w:ascii="Calibri" w:eastAsia="Calibri" w:hAnsi="Calibri" w:cs="Times New Roman"/>
          <w:sz w:val="24"/>
          <w:szCs w:val="24"/>
          <w:lang w:val="en-IN"/>
        </w:rPr>
        <w:t xml:space="preserve">measure of trust, decision fatigue, </w:t>
      </w:r>
      <w:r w:rsidR="004126E6">
        <w:rPr>
          <w:rFonts w:ascii="Calibri" w:eastAsia="Calibri" w:hAnsi="Calibri" w:cs="Times New Roman"/>
          <w:sz w:val="24"/>
          <w:szCs w:val="24"/>
          <w:lang w:val="en-IN"/>
        </w:rPr>
        <w:t xml:space="preserve">brand familiarity and perception of value. </w:t>
      </w:r>
    </w:p>
    <w:p w14:paraId="2B40E5FB" w14:textId="56F0A913" w:rsidR="00956516" w:rsidRPr="00956516" w:rsidRDefault="00956516" w:rsidP="00F07FCB">
      <w:pPr>
        <w:numPr>
          <w:ilvl w:val="0"/>
          <w:numId w:val="12"/>
        </w:numPr>
        <w:spacing w:line="360" w:lineRule="auto"/>
        <w:jc w:val="both"/>
        <w:rPr>
          <w:rFonts w:ascii="Calibri" w:eastAsia="Calibri" w:hAnsi="Calibri" w:cs="Times New Roman"/>
          <w:sz w:val="24"/>
          <w:szCs w:val="24"/>
          <w:lang w:val="en-IN"/>
        </w:rPr>
      </w:pPr>
      <w:r w:rsidRPr="00956516">
        <w:rPr>
          <w:rFonts w:ascii="Calibri" w:eastAsia="Calibri" w:hAnsi="Calibri" w:cs="Times New Roman"/>
          <w:sz w:val="24"/>
          <w:szCs w:val="24"/>
          <w:lang w:val="en-IN"/>
        </w:rPr>
        <w:t>Social Elements: Family,</w:t>
      </w:r>
      <w:r w:rsidR="00D813E4">
        <w:rPr>
          <w:rFonts w:ascii="Calibri" w:eastAsia="Calibri" w:hAnsi="Calibri" w:cs="Times New Roman"/>
          <w:sz w:val="24"/>
          <w:szCs w:val="24"/>
          <w:lang w:val="en-IN"/>
        </w:rPr>
        <w:t xml:space="preserve"> friends, </w:t>
      </w:r>
      <w:r w:rsidRPr="00956516">
        <w:rPr>
          <w:rFonts w:ascii="Calibri" w:eastAsia="Calibri" w:hAnsi="Calibri" w:cs="Times New Roman"/>
          <w:sz w:val="24"/>
          <w:szCs w:val="24"/>
          <w:lang w:val="en-IN"/>
        </w:rPr>
        <w:t>peer, culture, and social influence.</w:t>
      </w:r>
    </w:p>
    <w:p w14:paraId="3020CD3F" w14:textId="07BDC26C" w:rsidR="00956516" w:rsidRDefault="00956516" w:rsidP="00F07FCB">
      <w:pPr>
        <w:numPr>
          <w:ilvl w:val="0"/>
          <w:numId w:val="12"/>
        </w:numPr>
        <w:spacing w:line="360" w:lineRule="auto"/>
        <w:jc w:val="both"/>
        <w:rPr>
          <w:rFonts w:ascii="Calibri" w:eastAsia="Calibri" w:hAnsi="Calibri" w:cs="Times New Roman"/>
          <w:sz w:val="24"/>
          <w:szCs w:val="24"/>
          <w:lang w:val="en-IN"/>
        </w:rPr>
      </w:pPr>
      <w:r w:rsidRPr="00956516">
        <w:rPr>
          <w:rFonts w:ascii="Calibri" w:eastAsia="Calibri" w:hAnsi="Calibri" w:cs="Times New Roman"/>
          <w:sz w:val="24"/>
          <w:szCs w:val="24"/>
          <w:lang w:val="en-IN"/>
        </w:rPr>
        <w:t xml:space="preserve">Economic Elements: </w:t>
      </w:r>
      <w:r w:rsidR="00351D9F">
        <w:rPr>
          <w:rFonts w:ascii="Calibri" w:eastAsia="Calibri" w:hAnsi="Calibri" w:cs="Times New Roman"/>
          <w:sz w:val="24"/>
          <w:szCs w:val="24"/>
          <w:lang w:val="en-IN"/>
        </w:rPr>
        <w:t>perception of quality, price sensitivity and willingness to pay more for convenience</w:t>
      </w:r>
      <w:r w:rsidR="00920A3A">
        <w:rPr>
          <w:rFonts w:ascii="Calibri" w:eastAsia="Calibri" w:hAnsi="Calibri" w:cs="Times New Roman"/>
          <w:sz w:val="24"/>
          <w:szCs w:val="24"/>
          <w:lang w:val="en-IN"/>
        </w:rPr>
        <w:t>.</w:t>
      </w:r>
    </w:p>
    <w:p w14:paraId="10A252B7" w14:textId="48DEFFB6" w:rsidR="004275AC" w:rsidRDefault="004275AC" w:rsidP="00F07FCB">
      <w:pPr>
        <w:numPr>
          <w:ilvl w:val="0"/>
          <w:numId w:val="12"/>
        </w:numPr>
        <w:spacing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 xml:space="preserve">Marketing and loyalty influences: reactions to promotions, loyalty programs and </w:t>
      </w:r>
      <w:r w:rsidR="00920A3A">
        <w:rPr>
          <w:rFonts w:ascii="Calibri" w:eastAsia="Calibri" w:hAnsi="Calibri" w:cs="Times New Roman"/>
          <w:sz w:val="24"/>
          <w:szCs w:val="24"/>
          <w:lang w:val="en-IN"/>
        </w:rPr>
        <w:t>personalized offers.</w:t>
      </w:r>
    </w:p>
    <w:p w14:paraId="7ABE8617" w14:textId="76D4481A" w:rsidR="00920A3A" w:rsidRPr="00956516" w:rsidRDefault="00920A3A" w:rsidP="00F07FCB">
      <w:pPr>
        <w:numPr>
          <w:ilvl w:val="0"/>
          <w:numId w:val="12"/>
        </w:numPr>
        <w:spacing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Community engagement: CSR efforts and store transparency.</w:t>
      </w:r>
    </w:p>
    <w:p w14:paraId="10615151" w14:textId="22768604" w:rsidR="009F53BD" w:rsidRDefault="009F53BD" w:rsidP="00F07FCB">
      <w:pPr>
        <w:spacing w:before="240" w:after="240" w:line="360" w:lineRule="auto"/>
        <w:ind w:left="360"/>
        <w:jc w:val="both"/>
        <w:rPr>
          <w:rFonts w:ascii="Calibri" w:eastAsia="Calibri" w:hAnsi="Calibri" w:cs="Times New Roman"/>
          <w:sz w:val="24"/>
          <w:szCs w:val="24"/>
          <w:lang w:val="en-IN"/>
        </w:rPr>
      </w:pPr>
      <w:r w:rsidRPr="009F53BD">
        <w:rPr>
          <w:rFonts w:ascii="Calibri" w:eastAsia="Calibri" w:hAnsi="Calibri" w:cs="Times New Roman"/>
          <w:sz w:val="24"/>
          <w:szCs w:val="24"/>
          <w:lang w:val="en-IN"/>
        </w:rPr>
        <w:t>The survey had both closed-ended questions (Likert scales and multiple choice) for statistical analysis and</w:t>
      </w:r>
      <w:r w:rsidR="003137A2">
        <w:rPr>
          <w:rFonts w:ascii="Calibri" w:eastAsia="Calibri" w:hAnsi="Calibri" w:cs="Times New Roman"/>
          <w:sz w:val="24"/>
          <w:szCs w:val="24"/>
          <w:lang w:val="en-IN"/>
        </w:rPr>
        <w:t xml:space="preserve"> interview with</w:t>
      </w:r>
      <w:r w:rsidRPr="009F53BD">
        <w:rPr>
          <w:rFonts w:ascii="Calibri" w:eastAsia="Calibri" w:hAnsi="Calibri" w:cs="Times New Roman"/>
          <w:sz w:val="24"/>
          <w:szCs w:val="24"/>
          <w:lang w:val="en-IN"/>
        </w:rPr>
        <w:t xml:space="preserve"> open-ended questions</w:t>
      </w:r>
      <w:r w:rsidR="003137A2">
        <w:rPr>
          <w:rFonts w:ascii="Calibri" w:eastAsia="Calibri" w:hAnsi="Calibri" w:cs="Times New Roman"/>
          <w:sz w:val="24"/>
          <w:szCs w:val="24"/>
          <w:lang w:val="en-IN"/>
        </w:rPr>
        <w:t xml:space="preserve"> with store managers</w:t>
      </w:r>
      <w:r w:rsidRPr="009F53BD">
        <w:rPr>
          <w:rFonts w:ascii="Calibri" w:eastAsia="Calibri" w:hAnsi="Calibri" w:cs="Times New Roman"/>
          <w:sz w:val="24"/>
          <w:szCs w:val="24"/>
          <w:lang w:val="en-IN"/>
        </w:rPr>
        <w:t xml:space="preserve"> to enable the respondent to express their own individual experiences and rationale in their own words.</w:t>
      </w:r>
    </w:p>
    <w:p w14:paraId="4B1122BD" w14:textId="77777777" w:rsidR="008048CD" w:rsidRPr="005F34D5" w:rsidRDefault="008048CD" w:rsidP="00F07FCB">
      <w:pPr>
        <w:pStyle w:val="Heading3"/>
        <w:spacing w:line="360" w:lineRule="auto"/>
        <w:jc w:val="both"/>
        <w:rPr>
          <w:rFonts w:eastAsia="Calibri"/>
          <w:lang w:val="fr-FR"/>
        </w:rPr>
      </w:pPr>
      <w:bookmarkStart w:id="65" w:name="_Toc196327503"/>
      <w:bookmarkStart w:id="66" w:name="_Toc197851572"/>
      <w:bookmarkStart w:id="67" w:name="_Toc197853394"/>
      <w:bookmarkStart w:id="68" w:name="_Toc197937897"/>
      <w:r w:rsidRPr="005F34D5">
        <w:rPr>
          <w:rFonts w:eastAsia="Calibri"/>
          <w:lang w:val="fr-FR"/>
        </w:rPr>
        <w:t xml:space="preserve">3.5 Data </w:t>
      </w:r>
      <w:proofErr w:type="spellStart"/>
      <w:r w:rsidRPr="005F34D5">
        <w:rPr>
          <w:rFonts w:eastAsia="Calibri"/>
          <w:lang w:val="fr-FR"/>
        </w:rPr>
        <w:t>Analysis</w:t>
      </w:r>
      <w:proofErr w:type="spellEnd"/>
      <w:r w:rsidRPr="005F34D5">
        <w:rPr>
          <w:rFonts w:eastAsia="Calibri"/>
          <w:lang w:val="fr-FR"/>
        </w:rPr>
        <w:t xml:space="preserve"> Techniques</w:t>
      </w:r>
      <w:bookmarkEnd w:id="65"/>
      <w:bookmarkEnd w:id="66"/>
      <w:bookmarkEnd w:id="67"/>
      <w:bookmarkEnd w:id="68"/>
    </w:p>
    <w:p w14:paraId="6CD3F43B" w14:textId="77777777" w:rsidR="000750CF" w:rsidRPr="005F34D5" w:rsidRDefault="000750CF" w:rsidP="00F07FCB">
      <w:pPr>
        <w:spacing w:before="240" w:after="240" w:line="360" w:lineRule="auto"/>
        <w:ind w:left="360"/>
        <w:jc w:val="both"/>
        <w:rPr>
          <w:rFonts w:ascii="Calibri" w:eastAsia="Calibri" w:hAnsi="Calibri" w:cs="Times New Roman"/>
          <w:b/>
          <w:bCs/>
          <w:sz w:val="24"/>
          <w:szCs w:val="24"/>
          <w:lang w:val="fr-FR"/>
        </w:rPr>
      </w:pPr>
      <w:r w:rsidRPr="005F34D5">
        <w:rPr>
          <w:rFonts w:ascii="Calibri" w:eastAsia="Calibri" w:hAnsi="Calibri" w:cs="Times New Roman"/>
          <w:b/>
          <w:bCs/>
          <w:sz w:val="24"/>
          <w:szCs w:val="24"/>
          <w:lang w:val="fr-FR"/>
        </w:rPr>
        <w:t xml:space="preserve">Quantitative Data </w:t>
      </w:r>
      <w:proofErr w:type="spellStart"/>
      <w:r w:rsidRPr="005F34D5">
        <w:rPr>
          <w:rFonts w:ascii="Calibri" w:eastAsia="Calibri" w:hAnsi="Calibri" w:cs="Times New Roman"/>
          <w:b/>
          <w:bCs/>
          <w:sz w:val="24"/>
          <w:szCs w:val="24"/>
          <w:lang w:val="fr-FR"/>
        </w:rPr>
        <w:t>Analysis</w:t>
      </w:r>
      <w:proofErr w:type="spellEnd"/>
    </w:p>
    <w:p w14:paraId="4378071C" w14:textId="72202ABD" w:rsidR="00DA7BEF" w:rsidRPr="006A0E36" w:rsidRDefault="002B5969" w:rsidP="00F07FCB">
      <w:pPr>
        <w:spacing w:before="240" w:after="240" w:line="360" w:lineRule="auto"/>
        <w:ind w:left="360"/>
        <w:jc w:val="both"/>
        <w:rPr>
          <w:rFonts w:ascii="Calibri" w:eastAsia="Calibri" w:hAnsi="Calibri" w:cs="Times New Roman"/>
          <w:sz w:val="24"/>
          <w:szCs w:val="24"/>
          <w:lang w:val="en-IN"/>
        </w:rPr>
      </w:pPr>
      <w:r w:rsidRPr="006A0E36">
        <w:rPr>
          <w:rFonts w:ascii="Calibri" w:eastAsia="Calibri" w:hAnsi="Calibri" w:cs="Times New Roman"/>
          <w:sz w:val="24"/>
          <w:szCs w:val="24"/>
          <w:lang w:val="en-IN"/>
        </w:rPr>
        <w:t xml:space="preserve">quantitative data were </w:t>
      </w:r>
      <w:r w:rsidR="009226E3" w:rsidRPr="006A0E36">
        <w:rPr>
          <w:rFonts w:ascii="Calibri" w:eastAsia="Calibri" w:hAnsi="Calibri" w:cs="Times New Roman"/>
          <w:sz w:val="24"/>
          <w:szCs w:val="24"/>
          <w:lang w:val="en-IN"/>
        </w:rPr>
        <w:t xml:space="preserve">collected through a structured </w:t>
      </w:r>
      <w:r w:rsidR="00D05458" w:rsidRPr="006A0E36">
        <w:rPr>
          <w:rFonts w:ascii="Calibri" w:eastAsia="Calibri" w:hAnsi="Calibri" w:cs="Times New Roman"/>
          <w:sz w:val="24"/>
          <w:szCs w:val="24"/>
          <w:lang w:val="en-IN"/>
        </w:rPr>
        <w:t>questionnaire</w:t>
      </w:r>
      <w:r w:rsidR="009226E3" w:rsidRPr="006A0E36">
        <w:rPr>
          <w:rFonts w:ascii="Calibri" w:eastAsia="Calibri" w:hAnsi="Calibri" w:cs="Times New Roman"/>
          <w:sz w:val="24"/>
          <w:szCs w:val="24"/>
          <w:lang w:val="en-IN"/>
        </w:rPr>
        <w:t xml:space="preserve"> completed by 52 </w:t>
      </w:r>
      <w:r w:rsidR="00C75CAB" w:rsidRPr="006A0E36">
        <w:rPr>
          <w:rFonts w:ascii="Calibri" w:eastAsia="Calibri" w:hAnsi="Calibri" w:cs="Times New Roman"/>
          <w:sz w:val="24"/>
          <w:szCs w:val="24"/>
          <w:lang w:val="en-IN"/>
        </w:rPr>
        <w:t xml:space="preserve">consumers. </w:t>
      </w:r>
      <w:r w:rsidR="00596815" w:rsidRPr="006A0E36">
        <w:rPr>
          <w:rFonts w:ascii="Calibri" w:eastAsia="Calibri" w:hAnsi="Calibri" w:cs="Times New Roman"/>
          <w:sz w:val="24"/>
          <w:szCs w:val="24"/>
          <w:lang w:val="en-IN"/>
        </w:rPr>
        <w:t>The data was analysed using descriptive statistics</w:t>
      </w:r>
      <w:r w:rsidR="002B65CE" w:rsidRPr="006A0E36">
        <w:rPr>
          <w:rFonts w:ascii="Calibri" w:eastAsia="Calibri" w:hAnsi="Calibri" w:cs="Times New Roman"/>
          <w:sz w:val="24"/>
          <w:szCs w:val="24"/>
          <w:lang w:val="en-IN"/>
        </w:rPr>
        <w:t xml:space="preserve"> that focus on frequency distribution to identify </w:t>
      </w:r>
      <w:r w:rsidR="00B70D1D" w:rsidRPr="006A0E36">
        <w:rPr>
          <w:rFonts w:ascii="Calibri" w:eastAsia="Calibri" w:hAnsi="Calibri" w:cs="Times New Roman"/>
          <w:sz w:val="24"/>
          <w:szCs w:val="24"/>
          <w:lang w:val="en-IN"/>
        </w:rPr>
        <w:t xml:space="preserve">trends. </w:t>
      </w:r>
      <w:r w:rsidR="00F339C6" w:rsidRPr="006A0E36">
        <w:rPr>
          <w:rFonts w:ascii="Calibri" w:eastAsia="Calibri" w:hAnsi="Calibri" w:cs="Times New Roman"/>
          <w:sz w:val="24"/>
          <w:szCs w:val="24"/>
          <w:lang w:val="en-IN"/>
        </w:rPr>
        <w:t xml:space="preserve">According </w:t>
      </w:r>
      <w:r w:rsidR="00F339C6" w:rsidRPr="00E43B17">
        <w:rPr>
          <w:rFonts w:ascii="Calibri" w:eastAsia="Calibri" w:hAnsi="Calibri" w:cs="Times New Roman"/>
          <w:sz w:val="24"/>
          <w:szCs w:val="24"/>
        </w:rPr>
        <w:t xml:space="preserve">to </w:t>
      </w:r>
      <w:r w:rsidR="002910FE" w:rsidRPr="00E43B17">
        <w:rPr>
          <w:rFonts w:ascii="Calibri" w:eastAsia="Calibri" w:hAnsi="Calibri" w:cs="Times New Roman"/>
          <w:sz w:val="24"/>
          <w:szCs w:val="24"/>
        </w:rPr>
        <w:t>(Ali, 2021),</w:t>
      </w:r>
      <w:r w:rsidR="002910FE" w:rsidRPr="006A0E36">
        <w:rPr>
          <w:rFonts w:ascii="Calibri" w:eastAsia="Calibri" w:hAnsi="Calibri" w:cs="Times New Roman"/>
          <w:sz w:val="24"/>
          <w:szCs w:val="24"/>
        </w:rPr>
        <w:t xml:space="preserve"> qualitative data analysis </w:t>
      </w:r>
      <w:r w:rsidR="008F7D9A" w:rsidRPr="006A0E36">
        <w:rPr>
          <w:rFonts w:ascii="Calibri" w:eastAsia="Calibri" w:hAnsi="Calibri" w:cs="Times New Roman"/>
          <w:sz w:val="24"/>
          <w:szCs w:val="24"/>
        </w:rPr>
        <w:t xml:space="preserve">involves systematically </w:t>
      </w:r>
      <w:r w:rsidR="00D94DF4" w:rsidRPr="006A0E36">
        <w:rPr>
          <w:rFonts w:ascii="Calibri" w:eastAsia="Calibri" w:hAnsi="Calibri" w:cs="Times New Roman"/>
          <w:sz w:val="24"/>
          <w:szCs w:val="24"/>
        </w:rPr>
        <w:t xml:space="preserve">collecting and analysing measurable data </w:t>
      </w:r>
      <w:r w:rsidR="002C0735" w:rsidRPr="006A0E36">
        <w:rPr>
          <w:rFonts w:ascii="Calibri" w:eastAsia="Calibri" w:hAnsi="Calibri" w:cs="Times New Roman"/>
          <w:sz w:val="24"/>
          <w:szCs w:val="24"/>
        </w:rPr>
        <w:t xml:space="preserve">utilizing mechanisms such as </w:t>
      </w:r>
      <w:r w:rsidR="00D05458" w:rsidRPr="006A0E36">
        <w:rPr>
          <w:rFonts w:ascii="Calibri" w:eastAsia="Calibri" w:hAnsi="Calibri" w:cs="Times New Roman"/>
          <w:sz w:val="24"/>
          <w:szCs w:val="24"/>
        </w:rPr>
        <w:lastRenderedPageBreak/>
        <w:t xml:space="preserve">frequency distributions to summarize observations. </w:t>
      </w:r>
      <w:r w:rsidR="00AF4CD8" w:rsidRPr="006A0E36">
        <w:rPr>
          <w:rFonts w:ascii="Calibri" w:eastAsia="Calibri" w:hAnsi="Calibri" w:cs="Times New Roman"/>
          <w:sz w:val="24"/>
          <w:szCs w:val="24"/>
        </w:rPr>
        <w:t>This method allow</w:t>
      </w:r>
      <w:r w:rsidR="00F34463" w:rsidRPr="006A0E36">
        <w:rPr>
          <w:rFonts w:ascii="Calibri" w:eastAsia="Calibri" w:hAnsi="Calibri" w:cs="Times New Roman"/>
          <w:sz w:val="24"/>
          <w:szCs w:val="24"/>
        </w:rPr>
        <w:t>s for an understanding overview of consumers preferences</w:t>
      </w:r>
      <w:r w:rsidR="006A0E36" w:rsidRPr="006A0E36">
        <w:rPr>
          <w:rFonts w:ascii="Calibri" w:eastAsia="Calibri" w:hAnsi="Calibri" w:cs="Times New Roman"/>
          <w:sz w:val="24"/>
          <w:szCs w:val="24"/>
        </w:rPr>
        <w:t xml:space="preserve"> for future trends. </w:t>
      </w:r>
    </w:p>
    <w:p w14:paraId="28EEEC14" w14:textId="77777777" w:rsidR="000750CF" w:rsidRPr="000750CF" w:rsidRDefault="000750CF" w:rsidP="00F07FCB">
      <w:pPr>
        <w:spacing w:before="240" w:after="240" w:line="360" w:lineRule="auto"/>
        <w:ind w:left="360"/>
        <w:jc w:val="both"/>
        <w:rPr>
          <w:rFonts w:ascii="Calibri" w:eastAsia="Calibri" w:hAnsi="Calibri" w:cs="Times New Roman"/>
          <w:b/>
          <w:bCs/>
          <w:sz w:val="24"/>
          <w:szCs w:val="24"/>
          <w:lang w:val="en-IN"/>
        </w:rPr>
      </w:pPr>
      <w:r w:rsidRPr="000750CF">
        <w:rPr>
          <w:rFonts w:ascii="Calibri" w:eastAsia="Calibri" w:hAnsi="Calibri" w:cs="Times New Roman"/>
          <w:b/>
          <w:bCs/>
          <w:sz w:val="24"/>
          <w:szCs w:val="24"/>
          <w:lang w:val="en-IN"/>
        </w:rPr>
        <w:t>Qualitative Data Analysis</w:t>
      </w:r>
    </w:p>
    <w:p w14:paraId="25129C23" w14:textId="47280F92" w:rsidR="00E55886" w:rsidRDefault="000750CF" w:rsidP="005611F9">
      <w:pPr>
        <w:spacing w:before="240" w:after="240" w:line="360" w:lineRule="auto"/>
        <w:ind w:left="360"/>
        <w:jc w:val="both"/>
        <w:rPr>
          <w:rFonts w:ascii="Calibri" w:eastAsia="Calibri" w:hAnsi="Calibri" w:cs="Times New Roman"/>
          <w:sz w:val="24"/>
          <w:szCs w:val="24"/>
          <w:lang w:val="en-IN"/>
        </w:rPr>
      </w:pPr>
      <w:r w:rsidRPr="000750CF">
        <w:rPr>
          <w:rFonts w:ascii="Calibri" w:eastAsia="Calibri" w:hAnsi="Calibri" w:cs="Times New Roman"/>
          <w:sz w:val="24"/>
          <w:szCs w:val="24"/>
          <w:lang w:val="en-IN"/>
        </w:rPr>
        <w:t xml:space="preserve">Qualitative data from open-ended questions and interviews were examined using thematic analysis. Responses were initially coded into meaningful units, and themes that recurred were noted. This analysis allowed the researcher </w:t>
      </w:r>
      <w:r w:rsidR="005E7F4E">
        <w:rPr>
          <w:rFonts w:ascii="Calibri" w:eastAsia="Calibri" w:hAnsi="Calibri" w:cs="Times New Roman"/>
          <w:sz w:val="24"/>
          <w:szCs w:val="24"/>
          <w:lang w:val="en-IN"/>
        </w:rPr>
        <w:t>to uncover not only what store manager</w:t>
      </w:r>
      <w:r w:rsidR="00A34DAA">
        <w:rPr>
          <w:rFonts w:ascii="Calibri" w:eastAsia="Calibri" w:hAnsi="Calibri" w:cs="Times New Roman"/>
          <w:sz w:val="24"/>
          <w:szCs w:val="24"/>
          <w:lang w:val="en-IN"/>
        </w:rPr>
        <w:t xml:space="preserve">s observe in consumer behaviour, but also their </w:t>
      </w:r>
      <w:r w:rsidR="00A85777">
        <w:rPr>
          <w:rFonts w:ascii="Calibri" w:eastAsia="Calibri" w:hAnsi="Calibri" w:cs="Times New Roman"/>
          <w:sz w:val="24"/>
          <w:szCs w:val="24"/>
          <w:lang w:val="en-IN"/>
        </w:rPr>
        <w:t xml:space="preserve">interpretation and strategies in response to </w:t>
      </w:r>
      <w:r w:rsidR="00AC6625">
        <w:rPr>
          <w:rFonts w:ascii="Calibri" w:eastAsia="Calibri" w:hAnsi="Calibri" w:cs="Times New Roman"/>
          <w:sz w:val="24"/>
          <w:szCs w:val="24"/>
          <w:lang w:val="en-IN"/>
        </w:rPr>
        <w:t>this behaviour</w:t>
      </w:r>
      <w:r w:rsidRPr="000750CF">
        <w:rPr>
          <w:rFonts w:ascii="Calibri" w:eastAsia="Calibri" w:hAnsi="Calibri" w:cs="Times New Roman"/>
          <w:sz w:val="24"/>
          <w:szCs w:val="24"/>
          <w:lang w:val="en-IN"/>
        </w:rPr>
        <w:t xml:space="preserve">, providing rich contextual insight that statistical summaries might miss. Thematic analysis facilitated interpretation of the data against social and psychological theory, connecting individual viewpoints to wider patterns of behaviour </w:t>
      </w:r>
      <w:r w:rsidRPr="00BC5949">
        <w:rPr>
          <w:rFonts w:ascii="Calibri" w:eastAsia="Calibri" w:hAnsi="Calibri" w:cs="Times New Roman"/>
          <w:sz w:val="24"/>
          <w:szCs w:val="24"/>
          <w:lang w:val="en-IN"/>
        </w:rPr>
        <w:t>(Peel, 2020).</w:t>
      </w:r>
    </w:p>
    <w:p w14:paraId="417E9BF2" w14:textId="77777777" w:rsidR="005611F9" w:rsidRDefault="005611F9" w:rsidP="005611F9">
      <w:pPr>
        <w:spacing w:before="240" w:after="240" w:line="360" w:lineRule="auto"/>
        <w:ind w:left="360"/>
        <w:jc w:val="both"/>
        <w:rPr>
          <w:rFonts w:ascii="Calibri" w:eastAsia="Calibri" w:hAnsi="Calibri" w:cs="Times New Roman"/>
          <w:sz w:val="24"/>
          <w:szCs w:val="24"/>
          <w:lang w:val="en-IN"/>
        </w:rPr>
      </w:pPr>
    </w:p>
    <w:p w14:paraId="6EC694B8" w14:textId="38001AC6" w:rsidR="00250472" w:rsidRPr="00A73CD9" w:rsidRDefault="00250472" w:rsidP="00F07FCB">
      <w:pPr>
        <w:spacing w:before="240" w:after="240" w:line="360" w:lineRule="auto"/>
        <w:ind w:left="360"/>
        <w:jc w:val="both"/>
        <w:rPr>
          <w:rFonts w:ascii="Calibri" w:eastAsia="Calibri" w:hAnsi="Calibri" w:cs="Times New Roman"/>
          <w:b/>
          <w:bCs/>
          <w:sz w:val="24"/>
          <w:szCs w:val="24"/>
          <w:lang w:val="en-IN"/>
        </w:rPr>
      </w:pPr>
      <w:r w:rsidRPr="00A73CD9">
        <w:rPr>
          <w:rFonts w:ascii="Calibri" w:eastAsia="Calibri" w:hAnsi="Calibri" w:cs="Times New Roman"/>
          <w:b/>
          <w:bCs/>
          <w:sz w:val="24"/>
          <w:szCs w:val="24"/>
          <w:lang w:val="en-IN"/>
        </w:rPr>
        <w:t xml:space="preserve">Triangulation </w:t>
      </w:r>
      <w:r w:rsidR="008255AE" w:rsidRPr="00A73CD9">
        <w:rPr>
          <w:rFonts w:ascii="Calibri" w:eastAsia="Calibri" w:hAnsi="Calibri" w:cs="Times New Roman"/>
          <w:b/>
          <w:bCs/>
          <w:sz w:val="24"/>
          <w:szCs w:val="24"/>
          <w:lang w:val="en-IN"/>
        </w:rPr>
        <w:t>Approach</w:t>
      </w:r>
    </w:p>
    <w:p w14:paraId="65183B8A" w14:textId="668D8F9E" w:rsidR="00375D99" w:rsidRDefault="001214D5" w:rsidP="00F07FCB">
      <w:pPr>
        <w:spacing w:before="240" w:after="240" w:line="360" w:lineRule="auto"/>
        <w:ind w:left="360"/>
        <w:jc w:val="both"/>
        <w:rPr>
          <w:rFonts w:ascii="Calibri" w:eastAsia="Calibri" w:hAnsi="Calibri" w:cs="Times New Roman"/>
          <w:sz w:val="24"/>
          <w:szCs w:val="24"/>
          <w:lang w:val="en-IN"/>
        </w:rPr>
      </w:pPr>
      <w:r w:rsidRPr="00A73CD9">
        <w:rPr>
          <w:rFonts w:ascii="Calibri" w:eastAsia="Calibri" w:hAnsi="Calibri" w:cs="Times New Roman"/>
          <w:sz w:val="24"/>
          <w:szCs w:val="24"/>
          <w:lang w:val="en-IN"/>
        </w:rPr>
        <w:t xml:space="preserve">This study </w:t>
      </w:r>
      <w:r w:rsidR="00577772" w:rsidRPr="00A73CD9">
        <w:rPr>
          <w:rFonts w:ascii="Calibri" w:eastAsia="Calibri" w:hAnsi="Calibri" w:cs="Times New Roman"/>
          <w:sz w:val="24"/>
          <w:szCs w:val="24"/>
          <w:lang w:val="en-IN"/>
        </w:rPr>
        <w:t xml:space="preserve">employed a data triangulation strategy by comparing finding from </w:t>
      </w:r>
      <w:r w:rsidR="007A5C4E" w:rsidRPr="00A73CD9">
        <w:rPr>
          <w:rFonts w:ascii="Calibri" w:eastAsia="Calibri" w:hAnsi="Calibri" w:cs="Times New Roman"/>
          <w:sz w:val="24"/>
          <w:szCs w:val="24"/>
          <w:lang w:val="en-IN"/>
        </w:rPr>
        <w:t xml:space="preserve">primary research (quantitative surveys and qualitative interviews) with </w:t>
      </w:r>
      <w:r w:rsidR="002B580B" w:rsidRPr="00A73CD9">
        <w:rPr>
          <w:rFonts w:ascii="Calibri" w:eastAsia="Calibri" w:hAnsi="Calibri" w:cs="Times New Roman"/>
          <w:sz w:val="24"/>
          <w:szCs w:val="24"/>
          <w:lang w:val="en-IN"/>
        </w:rPr>
        <w:t>the literature review</w:t>
      </w:r>
      <w:r w:rsidR="004756E3" w:rsidRPr="00A73CD9">
        <w:rPr>
          <w:rFonts w:ascii="Calibri" w:eastAsia="Calibri" w:hAnsi="Calibri" w:cs="Times New Roman"/>
          <w:sz w:val="24"/>
          <w:szCs w:val="24"/>
          <w:lang w:val="en-IN"/>
        </w:rPr>
        <w:t xml:space="preserve">. This approach allowed </w:t>
      </w:r>
      <w:r w:rsidR="00002AC3" w:rsidRPr="00A73CD9">
        <w:rPr>
          <w:rFonts w:ascii="Calibri" w:eastAsia="Calibri" w:hAnsi="Calibri" w:cs="Times New Roman"/>
          <w:sz w:val="24"/>
          <w:szCs w:val="24"/>
          <w:lang w:val="en-IN"/>
        </w:rPr>
        <w:t xml:space="preserve">the validation and depending </w:t>
      </w:r>
      <w:r w:rsidR="00A73CD9" w:rsidRPr="00A73CD9">
        <w:rPr>
          <w:rFonts w:ascii="Calibri" w:eastAsia="Calibri" w:hAnsi="Calibri" w:cs="Times New Roman"/>
          <w:sz w:val="24"/>
          <w:szCs w:val="24"/>
          <w:lang w:val="en-IN"/>
        </w:rPr>
        <w:t>on</w:t>
      </w:r>
      <w:r w:rsidR="007E7550" w:rsidRPr="00A73CD9">
        <w:rPr>
          <w:rFonts w:ascii="Calibri" w:eastAsia="Calibri" w:hAnsi="Calibri" w:cs="Times New Roman"/>
          <w:sz w:val="24"/>
          <w:szCs w:val="24"/>
          <w:lang w:val="en-IN"/>
        </w:rPr>
        <w:t xml:space="preserve"> insights </w:t>
      </w:r>
      <w:r w:rsidR="00CD5CAB" w:rsidRPr="00A73CD9">
        <w:rPr>
          <w:rFonts w:ascii="Calibri" w:eastAsia="Calibri" w:hAnsi="Calibri" w:cs="Times New Roman"/>
          <w:sz w:val="24"/>
          <w:szCs w:val="24"/>
          <w:lang w:val="en-IN"/>
        </w:rPr>
        <w:t xml:space="preserve">where theorical perspective aligned </w:t>
      </w:r>
      <w:r w:rsidR="00CB1E46" w:rsidRPr="00A73CD9">
        <w:rPr>
          <w:rFonts w:ascii="Calibri" w:eastAsia="Calibri" w:hAnsi="Calibri" w:cs="Times New Roman"/>
          <w:sz w:val="24"/>
          <w:szCs w:val="24"/>
          <w:lang w:val="en-IN"/>
        </w:rPr>
        <w:t xml:space="preserve">or diverged from real world observations. </w:t>
      </w:r>
      <w:r w:rsidR="00505712" w:rsidRPr="00A73CD9">
        <w:rPr>
          <w:rFonts w:ascii="Calibri" w:eastAsia="Calibri" w:hAnsi="Calibri" w:cs="Times New Roman"/>
          <w:sz w:val="24"/>
          <w:szCs w:val="24"/>
          <w:lang w:val="en-IN"/>
        </w:rPr>
        <w:t xml:space="preserve">This triangulation process enhances the credibility of </w:t>
      </w:r>
      <w:r w:rsidR="00405A22" w:rsidRPr="00A73CD9">
        <w:rPr>
          <w:rFonts w:ascii="Calibri" w:eastAsia="Calibri" w:hAnsi="Calibri" w:cs="Times New Roman"/>
          <w:sz w:val="24"/>
          <w:szCs w:val="24"/>
          <w:lang w:val="en-IN"/>
        </w:rPr>
        <w:t>the results and</w:t>
      </w:r>
      <w:r w:rsidR="001709D9" w:rsidRPr="00A73CD9">
        <w:rPr>
          <w:rFonts w:ascii="Calibri" w:eastAsia="Calibri" w:hAnsi="Calibri" w:cs="Times New Roman"/>
          <w:sz w:val="24"/>
          <w:szCs w:val="24"/>
          <w:lang w:val="en-IN"/>
        </w:rPr>
        <w:t xml:space="preserve"> </w:t>
      </w:r>
      <w:r w:rsidR="00562814" w:rsidRPr="00A73CD9">
        <w:rPr>
          <w:rFonts w:ascii="Calibri" w:eastAsia="Calibri" w:hAnsi="Calibri" w:cs="Times New Roman"/>
          <w:sz w:val="24"/>
          <w:szCs w:val="24"/>
          <w:lang w:val="en-IN"/>
        </w:rPr>
        <w:t xml:space="preserve">provides a more comprehensive understanding of </w:t>
      </w:r>
      <w:r w:rsidR="00192747" w:rsidRPr="00A73CD9">
        <w:rPr>
          <w:rFonts w:ascii="Calibri" w:eastAsia="Calibri" w:hAnsi="Calibri" w:cs="Times New Roman"/>
          <w:sz w:val="24"/>
          <w:szCs w:val="24"/>
          <w:lang w:val="en-IN"/>
        </w:rPr>
        <w:t xml:space="preserve">how </w:t>
      </w:r>
      <w:r w:rsidR="00303206" w:rsidRPr="00A73CD9">
        <w:rPr>
          <w:rFonts w:ascii="Calibri" w:eastAsia="Calibri" w:hAnsi="Calibri" w:cs="Times New Roman"/>
          <w:sz w:val="24"/>
          <w:szCs w:val="24"/>
          <w:lang w:val="en-IN"/>
        </w:rPr>
        <w:t>community engagement</w:t>
      </w:r>
      <w:r w:rsidR="00192747" w:rsidRPr="00A73CD9">
        <w:rPr>
          <w:rFonts w:ascii="Calibri" w:eastAsia="Calibri" w:hAnsi="Calibri" w:cs="Times New Roman"/>
          <w:sz w:val="24"/>
          <w:szCs w:val="24"/>
          <w:lang w:val="en-IN"/>
        </w:rPr>
        <w:t>, social</w:t>
      </w:r>
      <w:r w:rsidR="00FE4FCA" w:rsidRPr="00A73CD9">
        <w:rPr>
          <w:rFonts w:ascii="Calibri" w:eastAsia="Calibri" w:hAnsi="Calibri" w:cs="Times New Roman"/>
          <w:sz w:val="24"/>
          <w:szCs w:val="24"/>
          <w:lang w:val="en-IN"/>
        </w:rPr>
        <w:t xml:space="preserve">, tangible and </w:t>
      </w:r>
      <w:r w:rsidR="00303206" w:rsidRPr="00A73CD9">
        <w:rPr>
          <w:rFonts w:ascii="Calibri" w:eastAsia="Calibri" w:hAnsi="Calibri" w:cs="Times New Roman"/>
          <w:sz w:val="24"/>
          <w:szCs w:val="24"/>
          <w:lang w:val="en-IN"/>
        </w:rPr>
        <w:t xml:space="preserve">psychological factor </w:t>
      </w:r>
      <w:r w:rsidR="001709D9" w:rsidRPr="00A73CD9">
        <w:rPr>
          <w:rFonts w:ascii="Calibri" w:eastAsia="Calibri" w:hAnsi="Calibri" w:cs="Times New Roman"/>
          <w:sz w:val="24"/>
          <w:szCs w:val="24"/>
          <w:lang w:val="en-IN"/>
        </w:rPr>
        <w:t xml:space="preserve">shape consumer purchasing behaviour </w:t>
      </w:r>
      <w:r w:rsidR="00E209CA" w:rsidRPr="00A73CD9">
        <w:rPr>
          <w:rFonts w:ascii="Calibri" w:eastAsia="Calibri" w:hAnsi="Calibri" w:cs="Times New Roman"/>
          <w:sz w:val="24"/>
          <w:szCs w:val="24"/>
          <w:lang w:val="en-IN"/>
        </w:rPr>
        <w:t>in small grocery stores.</w:t>
      </w:r>
      <w:bookmarkStart w:id="69" w:name="_Toc196327504"/>
    </w:p>
    <w:p w14:paraId="216A0ACB" w14:textId="77777777" w:rsidR="00CE78B5" w:rsidRPr="00CE78B5" w:rsidRDefault="00CE78B5" w:rsidP="00F07FCB">
      <w:pPr>
        <w:spacing w:before="240" w:after="240" w:line="360" w:lineRule="auto"/>
        <w:ind w:left="360"/>
        <w:jc w:val="both"/>
        <w:rPr>
          <w:rFonts w:ascii="Calibri" w:eastAsia="Calibri" w:hAnsi="Calibri" w:cs="Times New Roman"/>
          <w:sz w:val="24"/>
          <w:szCs w:val="24"/>
          <w:lang w:val="en-IN"/>
        </w:rPr>
      </w:pPr>
    </w:p>
    <w:p w14:paraId="402DE8A1" w14:textId="0BFC3209" w:rsidR="00697406" w:rsidRPr="00697406" w:rsidRDefault="00697406" w:rsidP="00F07FCB">
      <w:pPr>
        <w:pStyle w:val="Heading3"/>
        <w:spacing w:line="360" w:lineRule="auto"/>
        <w:jc w:val="both"/>
        <w:rPr>
          <w:rFonts w:eastAsia="Calibri"/>
        </w:rPr>
      </w:pPr>
      <w:bookmarkStart w:id="70" w:name="_Toc197851573"/>
      <w:bookmarkStart w:id="71" w:name="_Toc197853395"/>
      <w:bookmarkStart w:id="72" w:name="_Toc197937898"/>
      <w:r w:rsidRPr="00697406">
        <w:rPr>
          <w:rFonts w:eastAsia="Calibri"/>
        </w:rPr>
        <w:t>3.6 Ethical considerations</w:t>
      </w:r>
      <w:bookmarkEnd w:id="69"/>
      <w:bookmarkEnd w:id="70"/>
      <w:bookmarkEnd w:id="71"/>
      <w:bookmarkEnd w:id="72"/>
    </w:p>
    <w:p w14:paraId="3C424673" w14:textId="77777777" w:rsidR="00697406" w:rsidRPr="00697406" w:rsidRDefault="00697406" w:rsidP="00F07FCB">
      <w:pPr>
        <w:spacing w:before="240" w:after="240" w:line="360" w:lineRule="auto"/>
        <w:ind w:left="360"/>
        <w:jc w:val="both"/>
        <w:rPr>
          <w:rFonts w:ascii="Calibri" w:eastAsia="Calibri" w:hAnsi="Calibri" w:cs="Times New Roman"/>
          <w:sz w:val="24"/>
          <w:szCs w:val="24"/>
          <w:lang w:val="en-IN"/>
        </w:rPr>
      </w:pPr>
      <w:r w:rsidRPr="00697406">
        <w:rPr>
          <w:rFonts w:ascii="Calibri" w:eastAsia="Calibri" w:hAnsi="Calibri" w:cs="Times New Roman"/>
          <w:sz w:val="24"/>
          <w:szCs w:val="24"/>
          <w:lang w:val="en-IN"/>
        </w:rPr>
        <w:t>Ethical integrity is the focal point of this study. The research was performed following the university's ethical standards. Some of the most important ethical considerations are:</w:t>
      </w:r>
    </w:p>
    <w:p w14:paraId="55957B13" w14:textId="77777777" w:rsidR="00697406" w:rsidRPr="00697406" w:rsidRDefault="00697406" w:rsidP="00F07FCB">
      <w:pPr>
        <w:numPr>
          <w:ilvl w:val="0"/>
          <w:numId w:val="13"/>
        </w:numPr>
        <w:spacing w:before="240" w:after="240" w:line="360" w:lineRule="auto"/>
        <w:jc w:val="both"/>
        <w:rPr>
          <w:rFonts w:ascii="Calibri" w:eastAsia="Calibri" w:hAnsi="Calibri" w:cs="Times New Roman"/>
          <w:sz w:val="24"/>
          <w:szCs w:val="24"/>
          <w:lang w:val="en-IN"/>
        </w:rPr>
      </w:pPr>
      <w:r w:rsidRPr="00697406">
        <w:rPr>
          <w:rFonts w:ascii="Calibri" w:eastAsia="Calibri" w:hAnsi="Calibri" w:cs="Times New Roman"/>
          <w:sz w:val="24"/>
          <w:szCs w:val="24"/>
          <w:lang w:val="en-IN"/>
        </w:rPr>
        <w:lastRenderedPageBreak/>
        <w:t>Informed Consent: The participants were informed about the goal of the research, the extent of their participation, and that they had the right to withdraw at any moment without penalty.</w:t>
      </w:r>
    </w:p>
    <w:p w14:paraId="629F64D0" w14:textId="77777777" w:rsidR="00697406" w:rsidRPr="00697406" w:rsidRDefault="00697406" w:rsidP="00F07FCB">
      <w:pPr>
        <w:numPr>
          <w:ilvl w:val="0"/>
          <w:numId w:val="13"/>
        </w:numPr>
        <w:spacing w:before="240" w:after="240" w:line="360" w:lineRule="auto"/>
        <w:jc w:val="both"/>
        <w:rPr>
          <w:rFonts w:ascii="Calibri" w:eastAsia="Calibri" w:hAnsi="Calibri" w:cs="Times New Roman"/>
          <w:sz w:val="24"/>
          <w:szCs w:val="24"/>
          <w:lang w:val="en-IN"/>
        </w:rPr>
      </w:pPr>
      <w:r w:rsidRPr="00697406">
        <w:rPr>
          <w:rFonts w:ascii="Calibri" w:eastAsia="Calibri" w:hAnsi="Calibri" w:cs="Times New Roman"/>
          <w:sz w:val="24"/>
          <w:szCs w:val="24"/>
          <w:lang w:val="en-IN"/>
        </w:rPr>
        <w:t>Confidentiality and Anonymity: All answers were anonymised to ensure the confidentiality of participants. Data was safely stored and utilised only for academic purposes.</w:t>
      </w:r>
    </w:p>
    <w:p w14:paraId="17EB6265" w14:textId="77777777" w:rsidR="00697406" w:rsidRPr="00697406" w:rsidRDefault="00697406" w:rsidP="00F07FCB">
      <w:pPr>
        <w:numPr>
          <w:ilvl w:val="0"/>
          <w:numId w:val="13"/>
        </w:numPr>
        <w:spacing w:before="240" w:after="240" w:line="360" w:lineRule="auto"/>
        <w:jc w:val="both"/>
        <w:rPr>
          <w:rFonts w:ascii="Calibri" w:eastAsia="Calibri" w:hAnsi="Calibri" w:cs="Times New Roman"/>
          <w:sz w:val="24"/>
          <w:szCs w:val="24"/>
          <w:lang w:val="en-IN"/>
        </w:rPr>
      </w:pPr>
      <w:r w:rsidRPr="00697406">
        <w:rPr>
          <w:rFonts w:ascii="Calibri" w:eastAsia="Calibri" w:hAnsi="Calibri" w:cs="Times New Roman"/>
          <w:sz w:val="24"/>
          <w:szCs w:val="24"/>
          <w:lang w:val="en-IN"/>
        </w:rPr>
        <w:t>Voluntary Participation: No participant was coerced or incentivised in a manner that could affect their answers.</w:t>
      </w:r>
    </w:p>
    <w:p w14:paraId="3C2A8692" w14:textId="77777777" w:rsidR="00697406" w:rsidRPr="00697406" w:rsidRDefault="00697406" w:rsidP="00F07FCB">
      <w:pPr>
        <w:numPr>
          <w:ilvl w:val="0"/>
          <w:numId w:val="13"/>
        </w:numPr>
        <w:spacing w:before="240" w:after="240" w:line="360" w:lineRule="auto"/>
        <w:jc w:val="both"/>
        <w:rPr>
          <w:rFonts w:ascii="Calibri" w:eastAsia="Calibri" w:hAnsi="Calibri" w:cs="Times New Roman"/>
          <w:sz w:val="24"/>
          <w:szCs w:val="24"/>
          <w:lang w:val="en-IN"/>
        </w:rPr>
      </w:pPr>
      <w:r w:rsidRPr="00697406">
        <w:rPr>
          <w:rFonts w:ascii="Calibri" w:eastAsia="Calibri" w:hAnsi="Calibri" w:cs="Times New Roman"/>
          <w:sz w:val="24"/>
          <w:szCs w:val="24"/>
          <w:lang w:val="en-IN"/>
        </w:rPr>
        <w:t>Respect for Participants: Questions were framed sensitively and neutrally to prevent leading responses or causing distress.</w:t>
      </w:r>
    </w:p>
    <w:p w14:paraId="5C43D983" w14:textId="77777777" w:rsidR="00697406" w:rsidRPr="00A73CD9" w:rsidRDefault="00697406" w:rsidP="00F07FCB">
      <w:pPr>
        <w:spacing w:before="240" w:after="240" w:line="360" w:lineRule="auto"/>
        <w:ind w:left="360"/>
        <w:jc w:val="both"/>
        <w:rPr>
          <w:rFonts w:ascii="Calibri" w:eastAsia="Calibri" w:hAnsi="Calibri" w:cs="Times New Roman"/>
          <w:sz w:val="24"/>
          <w:szCs w:val="24"/>
          <w:lang w:val="en-IN"/>
        </w:rPr>
      </w:pPr>
    </w:p>
    <w:p w14:paraId="57DE066F" w14:textId="77777777" w:rsidR="00E55B6B" w:rsidRPr="00E55B6B" w:rsidRDefault="00E55B6B" w:rsidP="00F07FCB">
      <w:pPr>
        <w:pStyle w:val="Heading3"/>
        <w:spacing w:line="360" w:lineRule="auto"/>
        <w:jc w:val="both"/>
        <w:rPr>
          <w:rFonts w:eastAsia="Calibri"/>
        </w:rPr>
      </w:pPr>
      <w:bookmarkStart w:id="73" w:name="_Toc196327505"/>
      <w:bookmarkStart w:id="74" w:name="_Toc197851574"/>
      <w:bookmarkStart w:id="75" w:name="_Toc197853396"/>
      <w:bookmarkStart w:id="76" w:name="_Toc197937899"/>
      <w:r w:rsidRPr="00E55B6B">
        <w:rPr>
          <w:rFonts w:eastAsia="Calibri"/>
        </w:rPr>
        <w:t>3.7 Reliability and Validity</w:t>
      </w:r>
      <w:bookmarkEnd w:id="73"/>
      <w:bookmarkEnd w:id="74"/>
      <w:bookmarkEnd w:id="75"/>
      <w:bookmarkEnd w:id="76"/>
    </w:p>
    <w:p w14:paraId="7BA9BCE4" w14:textId="77777777" w:rsidR="00E55B6B" w:rsidRPr="00E55B6B" w:rsidRDefault="00E55B6B" w:rsidP="00F07FCB">
      <w:pPr>
        <w:spacing w:before="240" w:after="240" w:line="360" w:lineRule="auto"/>
        <w:ind w:left="360"/>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Reliability</w:t>
      </w:r>
    </w:p>
    <w:p w14:paraId="39C07E99" w14:textId="77777777" w:rsidR="00E55B6B" w:rsidRPr="00E55B6B" w:rsidRDefault="00E55B6B" w:rsidP="00F07FCB">
      <w:pPr>
        <w:spacing w:before="240" w:after="240" w:line="360" w:lineRule="auto"/>
        <w:ind w:left="360"/>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Reliability is the consistency and reproducibility of results. To guarantee high reliability:</w:t>
      </w:r>
    </w:p>
    <w:p w14:paraId="28C59285" w14:textId="77777777" w:rsidR="00E55B6B" w:rsidRPr="00E55B6B" w:rsidRDefault="00E55B6B" w:rsidP="00F07FCB">
      <w:pPr>
        <w:numPr>
          <w:ilvl w:val="0"/>
          <w:numId w:val="14"/>
        </w:numPr>
        <w:spacing w:before="240" w:after="240" w:line="360" w:lineRule="auto"/>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A pilot test was carried out using a small sample to verify the clarity and coherence of the questionnaire.</w:t>
      </w:r>
    </w:p>
    <w:p w14:paraId="3E92B11D" w14:textId="77777777" w:rsidR="00E55B6B" w:rsidRPr="00E55B6B" w:rsidRDefault="00E55B6B" w:rsidP="00F07FCB">
      <w:pPr>
        <w:numPr>
          <w:ilvl w:val="0"/>
          <w:numId w:val="14"/>
        </w:numPr>
        <w:spacing w:before="240" w:after="240" w:line="360" w:lineRule="auto"/>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Standardised procedures were used in the administration of the survey.</w:t>
      </w:r>
    </w:p>
    <w:p w14:paraId="1CA1733D" w14:textId="77777777" w:rsidR="00E55B6B" w:rsidRPr="00E55B6B" w:rsidRDefault="00E55B6B" w:rsidP="00F07FCB">
      <w:pPr>
        <w:numPr>
          <w:ilvl w:val="0"/>
          <w:numId w:val="14"/>
        </w:numPr>
        <w:spacing w:before="240" w:after="240" w:line="360" w:lineRule="auto"/>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Clear definitions and explanations were given for potentially vague terms.</w:t>
      </w:r>
    </w:p>
    <w:p w14:paraId="78CEAC7F" w14:textId="77777777" w:rsidR="00E55B6B" w:rsidRPr="00E55B6B" w:rsidRDefault="00E55B6B" w:rsidP="00F07FCB">
      <w:pPr>
        <w:spacing w:before="240" w:after="240" w:line="360" w:lineRule="auto"/>
        <w:ind w:left="360"/>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Validity</w:t>
      </w:r>
    </w:p>
    <w:p w14:paraId="2BBC6CF7" w14:textId="77777777" w:rsidR="00E55B6B" w:rsidRPr="00E55B6B" w:rsidRDefault="00E55B6B" w:rsidP="00F07FCB">
      <w:pPr>
        <w:spacing w:before="240" w:after="240" w:line="360" w:lineRule="auto"/>
        <w:ind w:left="360"/>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Validity is the issue of whether the research properly captures what it is trying to study. Two forms of validity were given top priority:</w:t>
      </w:r>
    </w:p>
    <w:p w14:paraId="76ACF7B3" w14:textId="77777777" w:rsidR="00E55B6B" w:rsidRPr="00E55B6B" w:rsidRDefault="00E55B6B" w:rsidP="00F07FCB">
      <w:pPr>
        <w:numPr>
          <w:ilvl w:val="0"/>
          <w:numId w:val="15"/>
        </w:numPr>
        <w:spacing w:before="240" w:after="240" w:line="360" w:lineRule="auto"/>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lastRenderedPageBreak/>
        <w:t>Content Validity: Questions were constructed following thorough literature review to ensure they were aligned with major theories and constructs in consumer behaviour.</w:t>
      </w:r>
    </w:p>
    <w:p w14:paraId="64A7822A" w14:textId="77777777" w:rsidR="00E55B6B" w:rsidRPr="00E55B6B" w:rsidRDefault="00E55B6B" w:rsidP="00F07FCB">
      <w:pPr>
        <w:numPr>
          <w:ilvl w:val="0"/>
          <w:numId w:val="15"/>
        </w:numPr>
        <w:spacing w:before="240" w:after="240" w:line="360" w:lineRule="auto"/>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Construct Validity: Attempts were made to ensure that the survey items captured the psychological, social, and economic factors as intended.</w:t>
      </w:r>
    </w:p>
    <w:p w14:paraId="09397415" w14:textId="77777777" w:rsidR="00E55B6B" w:rsidRPr="00E55B6B" w:rsidRDefault="00E55B6B" w:rsidP="00F07FCB">
      <w:pPr>
        <w:spacing w:before="240" w:after="240" w:line="360" w:lineRule="auto"/>
        <w:ind w:left="360"/>
        <w:jc w:val="both"/>
        <w:rPr>
          <w:rFonts w:ascii="Calibri" w:eastAsia="Calibri" w:hAnsi="Calibri" w:cs="Times New Roman"/>
          <w:sz w:val="24"/>
          <w:szCs w:val="24"/>
          <w:lang w:val="en-IN"/>
        </w:rPr>
      </w:pPr>
      <w:r w:rsidRPr="00E55B6B">
        <w:rPr>
          <w:rFonts w:ascii="Calibri" w:eastAsia="Calibri" w:hAnsi="Calibri" w:cs="Times New Roman"/>
          <w:sz w:val="24"/>
          <w:szCs w:val="24"/>
          <w:lang w:val="en-IN"/>
        </w:rPr>
        <w:t>In qualitative responses, credibility was increased through thematic saturation and by permitting participants to report their genuine experiences without researcher bias.</w:t>
      </w:r>
    </w:p>
    <w:p w14:paraId="35993252" w14:textId="77777777" w:rsidR="00250472" w:rsidRPr="000750CF" w:rsidRDefault="00250472" w:rsidP="00F07FCB">
      <w:pPr>
        <w:spacing w:before="240" w:after="240" w:line="360" w:lineRule="auto"/>
        <w:ind w:left="360"/>
        <w:jc w:val="both"/>
        <w:rPr>
          <w:rFonts w:ascii="Calibri" w:eastAsia="Calibri" w:hAnsi="Calibri" w:cs="Times New Roman"/>
          <w:b/>
          <w:bCs/>
          <w:sz w:val="24"/>
          <w:szCs w:val="24"/>
          <w:lang w:val="en-IN"/>
        </w:rPr>
      </w:pPr>
    </w:p>
    <w:p w14:paraId="7026EBA3" w14:textId="77777777" w:rsidR="006715F1" w:rsidRPr="006715F1" w:rsidRDefault="006715F1" w:rsidP="00F07FCB">
      <w:pPr>
        <w:pStyle w:val="Heading3"/>
        <w:spacing w:line="360" w:lineRule="auto"/>
        <w:jc w:val="both"/>
        <w:rPr>
          <w:rFonts w:eastAsia="Calibri"/>
        </w:rPr>
      </w:pPr>
      <w:bookmarkStart w:id="77" w:name="_Toc196327506"/>
      <w:bookmarkStart w:id="78" w:name="_Toc197851575"/>
      <w:bookmarkStart w:id="79" w:name="_Toc197853397"/>
      <w:bookmarkStart w:id="80" w:name="_Toc197937900"/>
      <w:r w:rsidRPr="006715F1">
        <w:rPr>
          <w:rFonts w:eastAsia="Calibri"/>
        </w:rPr>
        <w:t>3.8 Limitations of the Methodology</w:t>
      </w:r>
      <w:bookmarkEnd w:id="77"/>
      <w:bookmarkEnd w:id="78"/>
      <w:bookmarkEnd w:id="79"/>
      <w:bookmarkEnd w:id="80"/>
    </w:p>
    <w:p w14:paraId="202AC560" w14:textId="77777777" w:rsidR="006715F1" w:rsidRPr="006715F1" w:rsidRDefault="006715F1" w:rsidP="00F07FCB">
      <w:pPr>
        <w:spacing w:before="240" w:after="240" w:line="360" w:lineRule="auto"/>
        <w:ind w:left="360"/>
        <w:jc w:val="both"/>
        <w:rPr>
          <w:rFonts w:ascii="Calibri" w:eastAsia="Calibri" w:hAnsi="Calibri" w:cs="Times New Roman"/>
          <w:sz w:val="24"/>
          <w:szCs w:val="24"/>
          <w:lang w:val="en-IN"/>
        </w:rPr>
      </w:pPr>
      <w:r w:rsidRPr="006715F1">
        <w:rPr>
          <w:rFonts w:ascii="Calibri" w:eastAsia="Calibri" w:hAnsi="Calibri" w:cs="Times New Roman"/>
          <w:sz w:val="24"/>
          <w:szCs w:val="24"/>
          <w:lang w:val="en-IN"/>
        </w:rPr>
        <w:t>Although the mixed-methods method gives both breadth and depth, some of the limitations are realised:</w:t>
      </w:r>
    </w:p>
    <w:p w14:paraId="23E2C2C7" w14:textId="26D491FF" w:rsidR="006715F1" w:rsidRDefault="004856F6" w:rsidP="00F07FCB">
      <w:pPr>
        <w:numPr>
          <w:ilvl w:val="0"/>
          <w:numId w:val="16"/>
        </w:numPr>
        <w:spacing w:before="240" w:after="240"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 xml:space="preserve">Sample size and scope: </w:t>
      </w:r>
      <w:r w:rsidR="009C0ED5">
        <w:rPr>
          <w:rFonts w:ascii="Calibri" w:eastAsia="Calibri" w:hAnsi="Calibri" w:cs="Times New Roman"/>
          <w:sz w:val="24"/>
          <w:szCs w:val="24"/>
          <w:lang w:val="en-IN"/>
        </w:rPr>
        <w:t xml:space="preserve">The number of people who answered the survey was </w:t>
      </w:r>
      <w:r w:rsidR="00F21167">
        <w:rPr>
          <w:rFonts w:ascii="Calibri" w:eastAsia="Calibri" w:hAnsi="Calibri" w:cs="Times New Roman"/>
          <w:sz w:val="24"/>
          <w:szCs w:val="24"/>
          <w:lang w:val="en-IN"/>
        </w:rPr>
        <w:t xml:space="preserve">limited </w:t>
      </w:r>
      <w:r w:rsidR="008D228E">
        <w:rPr>
          <w:rFonts w:ascii="Calibri" w:eastAsia="Calibri" w:hAnsi="Calibri" w:cs="Times New Roman"/>
          <w:sz w:val="24"/>
          <w:szCs w:val="24"/>
          <w:lang w:val="en-IN"/>
        </w:rPr>
        <w:t>which</w:t>
      </w:r>
      <w:r w:rsidR="00F21167">
        <w:rPr>
          <w:rFonts w:ascii="Calibri" w:eastAsia="Calibri" w:hAnsi="Calibri" w:cs="Times New Roman"/>
          <w:sz w:val="24"/>
          <w:szCs w:val="24"/>
          <w:lang w:val="en-IN"/>
        </w:rPr>
        <w:t xml:space="preserve"> </w:t>
      </w:r>
      <w:r w:rsidR="008D228E">
        <w:rPr>
          <w:rFonts w:ascii="Calibri" w:eastAsia="Calibri" w:hAnsi="Calibri" w:cs="Times New Roman"/>
          <w:sz w:val="24"/>
          <w:szCs w:val="24"/>
          <w:lang w:val="en-IN"/>
        </w:rPr>
        <w:t>might results not reflect the opinions of all types of customers.</w:t>
      </w:r>
    </w:p>
    <w:p w14:paraId="2BA886E0" w14:textId="37B2AEDF" w:rsidR="008D228E" w:rsidRDefault="009534B8" w:rsidP="00F07FCB">
      <w:pPr>
        <w:numPr>
          <w:ilvl w:val="0"/>
          <w:numId w:val="16"/>
        </w:numPr>
        <w:spacing w:before="240" w:after="240"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 xml:space="preserve">Interview in depth: Only few store managers were </w:t>
      </w:r>
      <w:r w:rsidR="00857596">
        <w:rPr>
          <w:rFonts w:ascii="Calibri" w:eastAsia="Calibri" w:hAnsi="Calibri" w:cs="Times New Roman"/>
          <w:sz w:val="24"/>
          <w:szCs w:val="24"/>
          <w:lang w:val="en-IN"/>
        </w:rPr>
        <w:t xml:space="preserve">interviewed </w:t>
      </w:r>
      <w:r w:rsidR="002202B5">
        <w:rPr>
          <w:rFonts w:ascii="Calibri" w:eastAsia="Calibri" w:hAnsi="Calibri" w:cs="Times New Roman"/>
          <w:sz w:val="24"/>
          <w:szCs w:val="24"/>
          <w:lang w:val="en-IN"/>
        </w:rPr>
        <w:t xml:space="preserve">which </w:t>
      </w:r>
      <w:r w:rsidR="003428C6">
        <w:rPr>
          <w:rFonts w:ascii="Calibri" w:eastAsia="Calibri" w:hAnsi="Calibri" w:cs="Times New Roman"/>
          <w:sz w:val="24"/>
          <w:szCs w:val="24"/>
          <w:lang w:val="en-IN"/>
        </w:rPr>
        <w:t xml:space="preserve">miss the point of view from general staff. </w:t>
      </w:r>
    </w:p>
    <w:p w14:paraId="4F1A22C8" w14:textId="694E46AC" w:rsidR="003428C6" w:rsidRDefault="00893EEA" w:rsidP="00F07FCB">
      <w:pPr>
        <w:numPr>
          <w:ilvl w:val="0"/>
          <w:numId w:val="16"/>
        </w:numPr>
        <w:spacing w:before="240" w:after="240"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 xml:space="preserve">Follow up time: </w:t>
      </w:r>
      <w:r w:rsidR="003154D0">
        <w:rPr>
          <w:rFonts w:ascii="Calibri" w:eastAsia="Calibri" w:hAnsi="Calibri" w:cs="Times New Roman"/>
          <w:sz w:val="24"/>
          <w:szCs w:val="24"/>
          <w:lang w:val="en-IN"/>
        </w:rPr>
        <w:t xml:space="preserve">The study did not track </w:t>
      </w:r>
      <w:r w:rsidR="00AE3C56">
        <w:rPr>
          <w:rFonts w:ascii="Calibri" w:eastAsia="Calibri" w:hAnsi="Calibri" w:cs="Times New Roman"/>
          <w:sz w:val="24"/>
          <w:szCs w:val="24"/>
          <w:lang w:val="en-IN"/>
        </w:rPr>
        <w:t xml:space="preserve">changes over longer period </w:t>
      </w:r>
    </w:p>
    <w:p w14:paraId="684EBD71" w14:textId="03D7E0DD" w:rsidR="00AE3C56" w:rsidRPr="006715F1" w:rsidRDefault="00AE3C56" w:rsidP="00F07FCB">
      <w:pPr>
        <w:numPr>
          <w:ilvl w:val="0"/>
          <w:numId w:val="16"/>
        </w:numPr>
        <w:spacing w:before="240" w:after="240" w:line="360" w:lineRule="auto"/>
        <w:jc w:val="both"/>
        <w:rPr>
          <w:rFonts w:ascii="Calibri" w:eastAsia="Calibri" w:hAnsi="Calibri" w:cs="Times New Roman"/>
          <w:sz w:val="24"/>
          <w:szCs w:val="24"/>
          <w:lang w:val="en-IN"/>
        </w:rPr>
      </w:pPr>
      <w:r>
        <w:rPr>
          <w:rFonts w:ascii="Calibri" w:eastAsia="Calibri" w:hAnsi="Calibri" w:cs="Times New Roman"/>
          <w:sz w:val="24"/>
          <w:szCs w:val="24"/>
          <w:lang w:val="en-IN"/>
        </w:rPr>
        <w:t xml:space="preserve">Geographic limitations: </w:t>
      </w:r>
      <w:r w:rsidR="00FD0FB3">
        <w:rPr>
          <w:rFonts w:ascii="Calibri" w:eastAsia="Calibri" w:hAnsi="Calibri" w:cs="Times New Roman"/>
          <w:sz w:val="24"/>
          <w:szCs w:val="24"/>
          <w:lang w:val="en-IN"/>
        </w:rPr>
        <w:t xml:space="preserve">All data was </w:t>
      </w:r>
      <w:r w:rsidR="00D955FE">
        <w:rPr>
          <w:rFonts w:ascii="Calibri" w:eastAsia="Calibri" w:hAnsi="Calibri" w:cs="Times New Roman"/>
          <w:sz w:val="24"/>
          <w:szCs w:val="24"/>
          <w:lang w:val="en-IN"/>
        </w:rPr>
        <w:t>collected</w:t>
      </w:r>
      <w:r w:rsidR="00FD0FB3">
        <w:rPr>
          <w:rFonts w:ascii="Calibri" w:eastAsia="Calibri" w:hAnsi="Calibri" w:cs="Times New Roman"/>
          <w:sz w:val="24"/>
          <w:szCs w:val="24"/>
          <w:lang w:val="en-IN"/>
        </w:rPr>
        <w:t xml:space="preserve"> only in Dublin, w</w:t>
      </w:r>
      <w:r w:rsidR="000D6F84">
        <w:rPr>
          <w:rFonts w:ascii="Calibri" w:eastAsia="Calibri" w:hAnsi="Calibri" w:cs="Times New Roman"/>
          <w:sz w:val="24"/>
          <w:szCs w:val="24"/>
          <w:lang w:val="en-IN"/>
        </w:rPr>
        <w:t xml:space="preserve">hich finding might not apply to </w:t>
      </w:r>
      <w:r w:rsidR="002D5C5C">
        <w:rPr>
          <w:rFonts w:ascii="Calibri" w:eastAsia="Calibri" w:hAnsi="Calibri" w:cs="Times New Roman"/>
          <w:sz w:val="24"/>
          <w:szCs w:val="24"/>
          <w:lang w:val="en-IN"/>
        </w:rPr>
        <w:t>other</w:t>
      </w:r>
      <w:r w:rsidR="000D6F84">
        <w:rPr>
          <w:rFonts w:ascii="Calibri" w:eastAsia="Calibri" w:hAnsi="Calibri" w:cs="Times New Roman"/>
          <w:sz w:val="24"/>
          <w:szCs w:val="24"/>
          <w:lang w:val="en-IN"/>
        </w:rPr>
        <w:t xml:space="preserve"> parts of Ireland or different </w:t>
      </w:r>
      <w:r w:rsidR="00DC14EF">
        <w:rPr>
          <w:rFonts w:ascii="Calibri" w:eastAsia="Calibri" w:hAnsi="Calibri" w:cs="Times New Roman"/>
          <w:sz w:val="24"/>
          <w:szCs w:val="24"/>
          <w:lang w:val="en-IN"/>
        </w:rPr>
        <w:t xml:space="preserve">countries. </w:t>
      </w:r>
    </w:p>
    <w:p w14:paraId="4385C4E3" w14:textId="77777777" w:rsidR="001D0150" w:rsidRPr="009F53BD" w:rsidRDefault="001D0150" w:rsidP="00F07FCB">
      <w:pPr>
        <w:spacing w:before="240" w:after="240" w:line="360" w:lineRule="auto"/>
        <w:ind w:left="360"/>
        <w:jc w:val="both"/>
        <w:rPr>
          <w:rFonts w:ascii="Calibri" w:eastAsia="Calibri" w:hAnsi="Calibri" w:cs="Times New Roman"/>
          <w:sz w:val="24"/>
          <w:szCs w:val="24"/>
          <w:lang w:val="en-IN"/>
        </w:rPr>
      </w:pPr>
    </w:p>
    <w:p w14:paraId="70C5419B" w14:textId="77777777" w:rsidR="00956516" w:rsidRPr="0067130B" w:rsidRDefault="00956516" w:rsidP="00F07FCB">
      <w:pPr>
        <w:spacing w:line="360" w:lineRule="auto"/>
        <w:ind w:left="720"/>
        <w:jc w:val="both"/>
        <w:rPr>
          <w:rFonts w:ascii="Calibri" w:eastAsia="Calibri" w:hAnsi="Calibri" w:cs="Times New Roman"/>
          <w:sz w:val="24"/>
          <w:szCs w:val="24"/>
          <w:lang w:val="en-IN"/>
        </w:rPr>
      </w:pPr>
    </w:p>
    <w:p w14:paraId="43A4A4ED" w14:textId="77777777" w:rsidR="005F12ED" w:rsidRPr="005F12ED" w:rsidRDefault="005F12ED" w:rsidP="00F07FCB">
      <w:pPr>
        <w:spacing w:line="360" w:lineRule="auto"/>
        <w:ind w:left="720"/>
        <w:jc w:val="both"/>
        <w:rPr>
          <w:rFonts w:ascii="Calibri" w:eastAsia="Calibri" w:hAnsi="Calibri" w:cs="Times New Roman"/>
          <w:sz w:val="24"/>
          <w:szCs w:val="24"/>
          <w:lang w:val="en-IN"/>
        </w:rPr>
      </w:pPr>
    </w:p>
    <w:p w14:paraId="040DF18D" w14:textId="77777777" w:rsidR="00FC02CA" w:rsidRPr="002D48D9" w:rsidRDefault="00FC02CA" w:rsidP="00F07FCB">
      <w:pPr>
        <w:spacing w:line="360" w:lineRule="auto"/>
        <w:ind w:left="720"/>
        <w:jc w:val="both"/>
        <w:rPr>
          <w:rFonts w:ascii="Calibri" w:eastAsia="Calibri" w:hAnsi="Calibri" w:cs="Times New Roman"/>
          <w:sz w:val="24"/>
          <w:szCs w:val="24"/>
          <w:lang w:val="en-IN"/>
        </w:rPr>
      </w:pPr>
    </w:p>
    <w:p w14:paraId="69664EAC" w14:textId="77777777" w:rsidR="009843E4" w:rsidRPr="00A37976" w:rsidRDefault="009843E4" w:rsidP="00F07FCB">
      <w:pPr>
        <w:spacing w:line="360" w:lineRule="auto"/>
        <w:ind w:left="720"/>
        <w:jc w:val="both"/>
        <w:rPr>
          <w:sz w:val="24"/>
          <w:szCs w:val="24"/>
          <w:lang w:val="en-IN"/>
        </w:rPr>
      </w:pPr>
    </w:p>
    <w:p w14:paraId="4E278C99" w14:textId="111A2D22" w:rsidR="00EE3AE0" w:rsidRPr="0024414E" w:rsidRDefault="00EE3AE0" w:rsidP="00F07FCB">
      <w:pPr>
        <w:spacing w:before="120" w:after="120" w:line="360" w:lineRule="auto"/>
        <w:jc w:val="both"/>
        <w:rPr>
          <w:rFonts w:ascii="Calibri" w:eastAsia="Times New Roman" w:hAnsi="Calibri" w:cs="Calibri"/>
          <w:iCs/>
          <w:sz w:val="24"/>
          <w:szCs w:val="24"/>
          <w:lang w:val="en-GB"/>
        </w:rPr>
      </w:pPr>
    </w:p>
    <w:p w14:paraId="5E302CCA" w14:textId="08BAF5F4" w:rsidR="003F6FF5" w:rsidRPr="00122732" w:rsidRDefault="00EE3AE0" w:rsidP="00F07FCB">
      <w:pPr>
        <w:pStyle w:val="Heading4"/>
        <w:spacing w:line="360" w:lineRule="auto"/>
        <w:jc w:val="both"/>
      </w:pPr>
      <w:r w:rsidRPr="000F5B08">
        <w:t xml:space="preserve">                                                 </w:t>
      </w:r>
      <w:bookmarkStart w:id="81" w:name="_Toc197851576"/>
      <w:bookmarkStart w:id="82" w:name="_Toc197853398"/>
      <w:bookmarkStart w:id="83" w:name="_Toc197937901"/>
      <w:r w:rsidR="00FD7F34" w:rsidRPr="000F5B08">
        <w:t xml:space="preserve">Chapter </w:t>
      </w:r>
      <w:bookmarkEnd w:id="81"/>
      <w:bookmarkEnd w:id="82"/>
      <w:r w:rsidR="005A58D3">
        <w:t>IV</w:t>
      </w:r>
      <w:bookmarkEnd w:id="83"/>
      <w:r w:rsidR="00871DE0">
        <w:t xml:space="preserve">  </w:t>
      </w:r>
    </w:p>
    <w:p w14:paraId="68D7FF7F" w14:textId="6A33BEEB" w:rsidR="00D71301" w:rsidRDefault="00871DE0" w:rsidP="00F07FCB">
      <w:pPr>
        <w:pStyle w:val="Heading4"/>
        <w:spacing w:line="360" w:lineRule="auto"/>
        <w:jc w:val="both"/>
      </w:pPr>
      <w:r>
        <w:t xml:space="preserve">   </w:t>
      </w:r>
      <w:bookmarkStart w:id="84" w:name="_Toc197851577"/>
      <w:bookmarkStart w:id="85" w:name="_Toc197853399"/>
      <w:bookmarkStart w:id="86" w:name="_Toc197937902"/>
      <w:r w:rsidRPr="00211E46">
        <w:t xml:space="preserve">4. </w:t>
      </w:r>
      <w:r w:rsidR="00877D7B" w:rsidRPr="00211E46">
        <w:t>F</w:t>
      </w:r>
      <w:r w:rsidRPr="00211E46">
        <w:t>indings and Discussion</w:t>
      </w:r>
      <w:bookmarkEnd w:id="84"/>
      <w:bookmarkEnd w:id="85"/>
      <w:bookmarkEnd w:id="86"/>
      <w:r w:rsidRPr="00211E46">
        <w:t xml:space="preserve"> </w:t>
      </w:r>
    </w:p>
    <w:p w14:paraId="439C13CE" w14:textId="77777777" w:rsidR="0024414E" w:rsidRPr="0024414E" w:rsidRDefault="0024414E" w:rsidP="00F07FCB">
      <w:pPr>
        <w:spacing w:line="360" w:lineRule="auto"/>
        <w:jc w:val="both"/>
        <w:rPr>
          <w:lang w:val="en-US"/>
        </w:rPr>
      </w:pPr>
    </w:p>
    <w:p w14:paraId="324244E6" w14:textId="11AE3A0D" w:rsidR="007E21EE" w:rsidRPr="007E21EE" w:rsidRDefault="007E21EE" w:rsidP="00F07FCB">
      <w:pPr>
        <w:spacing w:before="120" w:after="120" w:line="360" w:lineRule="auto"/>
        <w:jc w:val="both"/>
        <w:rPr>
          <w:rFonts w:ascii="Calibri" w:eastAsia="Times New Roman" w:hAnsi="Calibri" w:cs="Calibri"/>
          <w:iCs/>
          <w:sz w:val="24"/>
          <w:szCs w:val="24"/>
          <w:lang w:val="en-US"/>
        </w:rPr>
      </w:pPr>
      <w:r w:rsidRPr="007E21EE">
        <w:rPr>
          <w:rFonts w:ascii="Calibri" w:eastAsia="Times New Roman" w:hAnsi="Calibri" w:cs="Calibri"/>
          <w:iCs/>
          <w:sz w:val="24"/>
          <w:szCs w:val="24"/>
          <w:lang w:val="en-US"/>
        </w:rPr>
        <w:t>In this chapter, the reader will be presented with an in-depth thematic analysis of consumer’s purchasing behavior within small local grocery stores as developed using a triangulated methodological design. Findings were made from t</w:t>
      </w:r>
      <w:r w:rsidR="005F226E">
        <w:rPr>
          <w:rFonts w:ascii="Calibri" w:eastAsia="Times New Roman" w:hAnsi="Calibri" w:cs="Calibri"/>
          <w:iCs/>
          <w:sz w:val="24"/>
          <w:szCs w:val="24"/>
          <w:lang w:val="en-US"/>
        </w:rPr>
        <w:t>hree</w:t>
      </w:r>
      <w:r w:rsidRPr="007E21EE">
        <w:rPr>
          <w:rFonts w:ascii="Calibri" w:eastAsia="Times New Roman" w:hAnsi="Calibri" w:cs="Calibri"/>
          <w:iCs/>
          <w:sz w:val="24"/>
          <w:szCs w:val="24"/>
          <w:lang w:val="en-US"/>
        </w:rPr>
        <w:t xml:space="preserve"> main sources of data included: quantitative responses from a customer survey</w:t>
      </w:r>
      <w:r w:rsidR="005F226E">
        <w:rPr>
          <w:rFonts w:ascii="Calibri" w:eastAsia="Times New Roman" w:hAnsi="Calibri" w:cs="Calibri"/>
          <w:iCs/>
          <w:sz w:val="24"/>
          <w:szCs w:val="24"/>
          <w:lang w:val="en-US"/>
        </w:rPr>
        <w:t xml:space="preserve">, </w:t>
      </w:r>
      <w:r w:rsidRPr="007E21EE">
        <w:rPr>
          <w:rFonts w:ascii="Calibri" w:eastAsia="Times New Roman" w:hAnsi="Calibri" w:cs="Calibri"/>
          <w:iCs/>
          <w:sz w:val="24"/>
          <w:szCs w:val="24"/>
          <w:lang w:val="en-US"/>
        </w:rPr>
        <w:t>qualitative data from a highly structured interview with a store manager</w:t>
      </w:r>
      <w:r w:rsidR="005F226E">
        <w:rPr>
          <w:rFonts w:ascii="Calibri" w:eastAsia="Times New Roman" w:hAnsi="Calibri" w:cs="Calibri"/>
          <w:iCs/>
          <w:sz w:val="24"/>
          <w:szCs w:val="24"/>
          <w:lang w:val="en-US"/>
        </w:rPr>
        <w:t xml:space="preserve"> and </w:t>
      </w:r>
      <w:r w:rsidR="00B9753D">
        <w:rPr>
          <w:rFonts w:ascii="Calibri" w:eastAsia="Times New Roman" w:hAnsi="Calibri" w:cs="Calibri"/>
          <w:iCs/>
          <w:sz w:val="24"/>
          <w:szCs w:val="24"/>
          <w:lang w:val="en-US"/>
        </w:rPr>
        <w:t>the literature review.</w:t>
      </w:r>
      <w:r w:rsidRPr="007E21EE">
        <w:rPr>
          <w:rFonts w:ascii="Calibri" w:eastAsia="Times New Roman" w:hAnsi="Calibri" w:cs="Calibri"/>
          <w:iCs/>
          <w:sz w:val="24"/>
          <w:szCs w:val="24"/>
          <w:lang w:val="en-US"/>
        </w:rPr>
        <w:t xml:space="preserve"> Th</w:t>
      </w:r>
      <w:r w:rsidR="00B9753D">
        <w:rPr>
          <w:rFonts w:ascii="Calibri" w:eastAsia="Times New Roman" w:hAnsi="Calibri" w:cs="Calibri"/>
          <w:iCs/>
          <w:sz w:val="24"/>
          <w:szCs w:val="24"/>
          <w:lang w:val="en-US"/>
        </w:rPr>
        <w:t xml:space="preserve">ese </w:t>
      </w:r>
      <w:r w:rsidRPr="007E21EE">
        <w:rPr>
          <w:rFonts w:ascii="Calibri" w:eastAsia="Times New Roman" w:hAnsi="Calibri" w:cs="Calibri"/>
          <w:iCs/>
          <w:sz w:val="24"/>
          <w:szCs w:val="24"/>
          <w:lang w:val="en-US"/>
        </w:rPr>
        <w:t xml:space="preserve">source </w:t>
      </w:r>
      <w:r w:rsidR="00AB1BDA" w:rsidRPr="007E21EE">
        <w:rPr>
          <w:rFonts w:ascii="Calibri" w:eastAsia="Times New Roman" w:hAnsi="Calibri" w:cs="Calibri"/>
          <w:iCs/>
          <w:sz w:val="24"/>
          <w:szCs w:val="24"/>
          <w:lang w:val="en-US"/>
        </w:rPr>
        <w:t>approaches</w:t>
      </w:r>
      <w:r w:rsidRPr="007E21EE">
        <w:rPr>
          <w:rFonts w:ascii="Calibri" w:eastAsia="Times New Roman" w:hAnsi="Calibri" w:cs="Calibri"/>
          <w:iCs/>
          <w:sz w:val="24"/>
          <w:szCs w:val="24"/>
          <w:lang w:val="en-US"/>
        </w:rPr>
        <w:t xml:space="preserve"> allowed for verification of findings and greater ability to comprehend consumer decision making processes holistically.</w:t>
      </w:r>
    </w:p>
    <w:p w14:paraId="3359E793" w14:textId="77777777" w:rsidR="007E21EE" w:rsidRPr="007E21EE" w:rsidRDefault="007E21EE" w:rsidP="00F07FCB">
      <w:pPr>
        <w:spacing w:before="120" w:after="120" w:line="360" w:lineRule="auto"/>
        <w:jc w:val="both"/>
        <w:rPr>
          <w:rFonts w:ascii="Calibri" w:eastAsia="Times New Roman" w:hAnsi="Calibri" w:cs="Calibri"/>
          <w:iCs/>
          <w:sz w:val="24"/>
          <w:szCs w:val="24"/>
          <w:lang w:val="en-US"/>
        </w:rPr>
      </w:pPr>
      <w:r w:rsidRPr="007E21EE">
        <w:rPr>
          <w:rFonts w:ascii="Calibri" w:eastAsia="Times New Roman" w:hAnsi="Calibri" w:cs="Calibri"/>
          <w:iCs/>
          <w:sz w:val="24"/>
          <w:szCs w:val="24"/>
          <w:lang w:val="en-US"/>
        </w:rPr>
        <w:t xml:space="preserve">The analysis process was focused on Braun &amp; Clarke’s </w:t>
      </w:r>
      <w:r w:rsidRPr="007E21EE">
        <w:rPr>
          <w:rFonts w:ascii="Calibri" w:eastAsia="Times New Roman" w:hAnsi="Calibri" w:cs="Calibri"/>
          <w:iCs/>
          <w:sz w:val="24"/>
          <w:szCs w:val="24"/>
          <w:lang w:val="en-US"/>
        </w:rPr>
        <w:fldChar w:fldCharType="begin"/>
      </w:r>
      <w:r w:rsidRPr="007E21EE">
        <w:rPr>
          <w:rFonts w:ascii="Calibri" w:eastAsia="Times New Roman" w:hAnsi="Calibri" w:cs="Calibri"/>
          <w:iCs/>
          <w:sz w:val="24"/>
          <w:szCs w:val="24"/>
          <w:lang w:val="en-US"/>
        </w:rPr>
        <w:instrText xml:space="preserve"> ADDIN EN.CITE &lt;EndNote&gt;&lt;Cite&gt;&lt;Author&gt;Braun&lt;/Author&gt;&lt;Year&gt;2006&lt;/Year&gt;&lt;RecNum&gt;661&lt;/RecNum&gt;&lt;DisplayText&gt;(Braun &amp;amp; Clarke, 2006)&lt;/DisplayText&gt;&lt;record&gt;&lt;rec-number&gt;661&lt;/rec-number&gt;&lt;foreign-keys&gt;&lt;key app="EN" db-id="5apfz55dgzztzxearwvx9rfja09ez09xfdta" timestamp="1746837089"&gt;661&lt;/key&gt;&lt;/foreign-keys&gt;&lt;ref-type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gt;&lt;isbn&gt;1478-0887&lt;/isbn&gt;&lt;urls&gt;&lt;/urls&gt;&lt;/record&gt;&lt;/Cite&gt;&lt;/EndNote&gt;</w:instrText>
      </w:r>
      <w:r w:rsidRPr="007E21EE">
        <w:rPr>
          <w:rFonts w:ascii="Calibri" w:eastAsia="Times New Roman" w:hAnsi="Calibri" w:cs="Calibri"/>
          <w:iCs/>
          <w:sz w:val="24"/>
          <w:szCs w:val="24"/>
          <w:lang w:val="en-US"/>
        </w:rPr>
        <w:fldChar w:fldCharType="separate"/>
      </w:r>
      <w:r w:rsidRPr="007E21EE">
        <w:rPr>
          <w:rFonts w:ascii="Calibri" w:eastAsia="Times New Roman" w:hAnsi="Calibri" w:cs="Calibri"/>
          <w:iCs/>
          <w:sz w:val="24"/>
          <w:szCs w:val="24"/>
          <w:lang w:val="en-US"/>
        </w:rPr>
        <w:t>(Braun &amp; Clarke, 2006)</w:t>
      </w:r>
      <w:r w:rsidRPr="007E21EE">
        <w:rPr>
          <w:rFonts w:ascii="Calibri" w:eastAsia="Times New Roman" w:hAnsi="Calibri" w:cs="Calibri"/>
          <w:iCs/>
          <w:sz w:val="24"/>
          <w:szCs w:val="24"/>
          <w:lang w:val="en-US"/>
        </w:rPr>
        <w:fldChar w:fldCharType="end"/>
      </w:r>
      <w:r w:rsidRPr="007E21EE">
        <w:rPr>
          <w:rFonts w:ascii="Calibri" w:eastAsia="Times New Roman" w:hAnsi="Calibri" w:cs="Calibri"/>
          <w:iCs/>
          <w:sz w:val="24"/>
          <w:szCs w:val="24"/>
          <w:lang w:val="en-US"/>
        </w:rPr>
        <w:t xml:space="preserve"> reflexive thematic analysis process where flexibility in the quality interpretation is promoted while maintaining though systematic coding. A form of open coding was used initially to find recurring patterns in data that were subsequently categorized into broad themes through constant comparative methods.</w:t>
      </w:r>
    </w:p>
    <w:p w14:paraId="1B15B8D6" w14:textId="5D63A0FC" w:rsidR="007E21EE" w:rsidRDefault="007E21EE" w:rsidP="00F07FCB">
      <w:pPr>
        <w:spacing w:before="120" w:after="120" w:line="360" w:lineRule="auto"/>
        <w:jc w:val="both"/>
        <w:rPr>
          <w:rFonts w:ascii="Calibri" w:eastAsia="Times New Roman" w:hAnsi="Calibri" w:cs="Calibri"/>
          <w:iCs/>
          <w:sz w:val="24"/>
          <w:szCs w:val="24"/>
          <w:lang w:val="en-US"/>
        </w:rPr>
      </w:pPr>
      <w:r w:rsidRPr="007E21EE">
        <w:rPr>
          <w:rFonts w:ascii="Calibri" w:eastAsia="Times New Roman" w:hAnsi="Calibri" w:cs="Calibri"/>
          <w:iCs/>
          <w:sz w:val="24"/>
          <w:szCs w:val="24"/>
          <w:lang w:val="en-US"/>
        </w:rPr>
        <w:t xml:space="preserve">Five main themes have been identified: Psychological Factors; Social and Cultural Influences, Tangible Factors, Marketing Strategies and Community Engagement. Appropriate topics for discussion consider both internal and external limitations in purchasing behavior and are highly consistent with previously published literature on consumer psychology, behavioral economics, and community-based marketing. Verbatim participant quotes and thematic codes are embedded within the chapter to support analytical understandings and draw attention to lived experience. This is a multi-perspective analysis capturing not just the actualities of shopping choices but also spilling out the subconscious emotional and social factors that determine consumer loyalty in small scale value-oriented retail shops. </w:t>
      </w:r>
    </w:p>
    <w:p w14:paraId="4E6FDBD1" w14:textId="77777777" w:rsidR="00122732" w:rsidRDefault="00122732" w:rsidP="00F07FCB">
      <w:pPr>
        <w:spacing w:before="120" w:after="120" w:line="360" w:lineRule="auto"/>
        <w:jc w:val="both"/>
        <w:rPr>
          <w:rFonts w:ascii="Calibri" w:eastAsia="Times New Roman" w:hAnsi="Calibri" w:cs="Calibri"/>
          <w:iCs/>
          <w:sz w:val="24"/>
          <w:szCs w:val="24"/>
          <w:lang w:val="en-US"/>
        </w:rPr>
      </w:pPr>
    </w:p>
    <w:p w14:paraId="382142C0" w14:textId="3C94BCD6" w:rsidR="00E56039" w:rsidRDefault="00E56039" w:rsidP="00F07FCB">
      <w:pPr>
        <w:spacing w:before="120" w:after="120" w:line="360" w:lineRule="auto"/>
        <w:jc w:val="both"/>
        <w:rPr>
          <w:rFonts w:ascii="Calibri" w:eastAsia="Times New Roman" w:hAnsi="Calibri" w:cs="Calibri"/>
          <w:iCs/>
          <w:sz w:val="24"/>
          <w:szCs w:val="24"/>
          <w:lang w:val="en-US"/>
        </w:rPr>
      </w:pPr>
    </w:p>
    <w:p w14:paraId="1DB9C791" w14:textId="362E729B" w:rsidR="00D5737A" w:rsidRPr="00D5737A" w:rsidRDefault="00D5737A" w:rsidP="00F07FCB">
      <w:pPr>
        <w:pStyle w:val="Heading4"/>
        <w:spacing w:line="360" w:lineRule="auto"/>
        <w:jc w:val="both"/>
      </w:pPr>
      <w:bookmarkStart w:id="87" w:name="_Toc197851578"/>
      <w:bookmarkStart w:id="88" w:name="_Toc197853400"/>
      <w:bookmarkStart w:id="89" w:name="_Toc197937903"/>
      <w:r>
        <w:t xml:space="preserve">4.1 </w:t>
      </w:r>
      <w:r w:rsidRPr="00D5737A">
        <w:t>Psychological Factors Influencing Consumer Behavior</w:t>
      </w:r>
      <w:bookmarkEnd w:id="87"/>
      <w:bookmarkEnd w:id="88"/>
      <w:bookmarkEnd w:id="89"/>
    </w:p>
    <w:p w14:paraId="7B29CAD5" w14:textId="4CA8E07D" w:rsidR="00D5737A" w:rsidRDefault="00D5737A" w:rsidP="00F07FCB">
      <w:pPr>
        <w:spacing w:before="120" w:after="120" w:line="360" w:lineRule="auto"/>
        <w:jc w:val="both"/>
        <w:rPr>
          <w:rFonts w:ascii="Calibri" w:eastAsia="Times New Roman" w:hAnsi="Calibri" w:cs="Calibri"/>
          <w:iCs/>
          <w:sz w:val="24"/>
          <w:szCs w:val="24"/>
          <w:lang w:val="en-US"/>
        </w:rPr>
      </w:pPr>
      <w:r w:rsidRPr="00D5737A">
        <w:rPr>
          <w:rFonts w:ascii="Calibri" w:eastAsia="Times New Roman" w:hAnsi="Calibri" w:cs="Calibri"/>
          <w:iCs/>
          <w:sz w:val="24"/>
          <w:szCs w:val="24"/>
          <w:lang w:val="en-US"/>
        </w:rPr>
        <w:t xml:space="preserve">In this study one of the key themes emerged, which is the psychology of consumers’ purchasing behavior. Trust, decision fatigue, familiarity, safety, and value perception were among the psychological drivers which stood out. These internal factors are </w:t>
      </w:r>
      <w:r w:rsidR="00DB5CAA">
        <w:rPr>
          <w:rFonts w:ascii="Calibri" w:eastAsia="Times New Roman" w:hAnsi="Calibri" w:cs="Calibri"/>
          <w:iCs/>
          <w:sz w:val="24"/>
          <w:szCs w:val="24"/>
          <w:lang w:val="en-US"/>
        </w:rPr>
        <w:t>very</w:t>
      </w:r>
      <w:r w:rsidRPr="00D5737A">
        <w:rPr>
          <w:rFonts w:ascii="Calibri" w:eastAsia="Times New Roman" w:hAnsi="Calibri" w:cs="Calibri"/>
          <w:iCs/>
          <w:sz w:val="24"/>
          <w:szCs w:val="24"/>
          <w:lang w:val="en-US"/>
        </w:rPr>
        <w:t xml:space="preserve"> </w:t>
      </w:r>
      <w:r w:rsidR="009D610B" w:rsidRPr="00D5737A">
        <w:rPr>
          <w:rFonts w:ascii="Calibri" w:eastAsia="Times New Roman" w:hAnsi="Calibri" w:cs="Calibri"/>
          <w:iCs/>
          <w:sz w:val="24"/>
          <w:szCs w:val="24"/>
          <w:lang w:val="en-US"/>
        </w:rPr>
        <w:t>important</w:t>
      </w:r>
      <w:r w:rsidRPr="00D5737A">
        <w:rPr>
          <w:rFonts w:ascii="Calibri" w:eastAsia="Times New Roman" w:hAnsi="Calibri" w:cs="Calibri"/>
          <w:iCs/>
          <w:sz w:val="24"/>
          <w:szCs w:val="24"/>
          <w:lang w:val="en-US"/>
        </w:rPr>
        <w:t xml:space="preserve"> in the creation of the consumer’s choice, particularly in the case of small, local grocery stores where transactions are human and routine behavior is key.</w:t>
      </w:r>
    </w:p>
    <w:p w14:paraId="3540040C" w14:textId="63852294" w:rsidR="00D5737A" w:rsidRPr="00D5737A" w:rsidRDefault="00AF69F5" w:rsidP="00F07FCB">
      <w:pPr>
        <w:spacing w:before="120" w:after="120" w:line="360" w:lineRule="auto"/>
        <w:jc w:val="both"/>
        <w:rPr>
          <w:rFonts w:ascii="Calibri" w:eastAsia="Times New Roman" w:hAnsi="Calibri" w:cs="Calibri"/>
          <w:iCs/>
          <w:sz w:val="24"/>
          <w:szCs w:val="24"/>
          <w:lang w:val="en-US"/>
        </w:rPr>
      </w:pPr>
      <w:r>
        <w:rPr>
          <w:noProof/>
        </w:rPr>
        <w:drawing>
          <wp:inline distT="0" distB="0" distL="0" distR="0" wp14:anchorId="46449604" wp14:editId="0E07483E">
            <wp:extent cx="5943600" cy="2498090"/>
            <wp:effectExtent l="0" t="0" r="0" b="0"/>
            <wp:docPr id="2025839382" name="Picture 1" descr="Gráfico de respostas do Formulários Google. Título da pergunta:   How important is trust in a grocery store when making a purchas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ostas do Formulários Google. Título da pergunta:   How important is trust in a grocery store when making a purchase?  . Número de respostas: 52 respo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0D574053" w14:textId="6F0067B1" w:rsidR="00D5737A" w:rsidRDefault="00D5737A" w:rsidP="00F07FCB">
      <w:pPr>
        <w:spacing w:before="120" w:after="120" w:line="360" w:lineRule="auto"/>
        <w:jc w:val="both"/>
        <w:rPr>
          <w:rFonts w:ascii="Calibri" w:eastAsia="Times New Roman" w:hAnsi="Calibri" w:cs="Calibri"/>
          <w:iCs/>
          <w:sz w:val="24"/>
          <w:szCs w:val="24"/>
          <w:lang w:val="en-US"/>
        </w:rPr>
      </w:pPr>
      <w:r w:rsidRPr="00D5737A">
        <w:rPr>
          <w:rFonts w:ascii="Calibri" w:eastAsia="Times New Roman" w:hAnsi="Calibri" w:cs="Calibri"/>
          <w:iCs/>
          <w:sz w:val="24"/>
          <w:szCs w:val="24"/>
          <w:lang w:val="en-US"/>
        </w:rPr>
        <w:t xml:space="preserve">Trust was identified as </w:t>
      </w:r>
      <w:r w:rsidR="00DB5CAA" w:rsidRPr="00D5737A">
        <w:rPr>
          <w:rFonts w:ascii="Calibri" w:eastAsia="Times New Roman" w:hAnsi="Calibri" w:cs="Calibri"/>
          <w:iCs/>
          <w:sz w:val="24"/>
          <w:szCs w:val="24"/>
          <w:lang w:val="en-US"/>
        </w:rPr>
        <w:t>a necessary</w:t>
      </w:r>
      <w:r w:rsidRPr="00D5737A">
        <w:rPr>
          <w:rFonts w:ascii="Calibri" w:eastAsia="Times New Roman" w:hAnsi="Calibri" w:cs="Calibri"/>
          <w:iCs/>
          <w:sz w:val="24"/>
          <w:szCs w:val="24"/>
          <w:lang w:val="en-US"/>
        </w:rPr>
        <w:t xml:space="preserve"> </w:t>
      </w:r>
      <w:r w:rsidR="00DA2345">
        <w:rPr>
          <w:rFonts w:ascii="Calibri" w:eastAsia="Times New Roman" w:hAnsi="Calibri" w:cs="Calibri"/>
          <w:iCs/>
          <w:sz w:val="24"/>
          <w:szCs w:val="24"/>
          <w:lang w:val="en-US"/>
        </w:rPr>
        <w:t>key</w:t>
      </w:r>
      <w:r w:rsidRPr="00D5737A">
        <w:rPr>
          <w:rFonts w:ascii="Calibri" w:eastAsia="Times New Roman" w:hAnsi="Calibri" w:cs="Calibri"/>
          <w:iCs/>
          <w:sz w:val="24"/>
          <w:szCs w:val="24"/>
          <w:lang w:val="en-US"/>
        </w:rPr>
        <w:t xml:space="preserve"> element of consumer decisioning. The research found that trust was rated “important” by 38.5% of customers, while a further </w:t>
      </w:r>
      <w:r w:rsidR="0093396E">
        <w:rPr>
          <w:rFonts w:ascii="Calibri" w:eastAsia="Times New Roman" w:hAnsi="Calibri" w:cs="Calibri"/>
          <w:iCs/>
          <w:sz w:val="24"/>
          <w:szCs w:val="24"/>
          <w:lang w:val="en-US"/>
        </w:rPr>
        <w:t>23,1</w:t>
      </w:r>
      <w:r w:rsidRPr="00D5737A">
        <w:rPr>
          <w:rFonts w:ascii="Calibri" w:eastAsia="Times New Roman" w:hAnsi="Calibri" w:cs="Calibri"/>
          <w:iCs/>
          <w:sz w:val="24"/>
          <w:szCs w:val="24"/>
          <w:lang w:val="en-US"/>
        </w:rPr>
        <w:t>% of customers said it was “extremely important” in their purchasing decisions. The store manager supported this view as well, he said, “we build trust by consistently pricing the same and always dealing directly with people”. Even if there's a complaint, we resolve it openly, which keeps them coming back.” This justifies Shahid</w:t>
      </w:r>
      <w:r w:rsidR="00817414">
        <w:rPr>
          <w:rFonts w:ascii="Calibri" w:eastAsia="Times New Roman" w:hAnsi="Calibri" w:cs="Calibri"/>
          <w:iCs/>
          <w:sz w:val="24"/>
          <w:szCs w:val="24"/>
          <w:lang w:val="en-US"/>
        </w:rPr>
        <w:t xml:space="preserve"> </w:t>
      </w:r>
      <w:r w:rsidR="00C35057">
        <w:rPr>
          <w:rFonts w:ascii="Calibri" w:eastAsia="Times New Roman" w:hAnsi="Calibri" w:cs="Calibri"/>
          <w:iCs/>
          <w:sz w:val="24"/>
          <w:szCs w:val="24"/>
          <w:lang w:val="en-US"/>
        </w:rPr>
        <w:t>literature review</w:t>
      </w:r>
      <w:r w:rsidRPr="00D5737A">
        <w:rPr>
          <w:rFonts w:ascii="Calibri" w:eastAsia="Times New Roman" w:hAnsi="Calibri" w:cs="Calibri"/>
          <w:iCs/>
          <w:sz w:val="24"/>
          <w:szCs w:val="24"/>
          <w:lang w:val="en-US"/>
        </w:rPr>
        <w:t xml:space="preserve"> findings that sheeting </w:t>
      </w:r>
      <w:r w:rsidR="00714D3A" w:rsidRPr="00D5737A">
        <w:rPr>
          <w:rFonts w:ascii="Calibri" w:eastAsia="Times New Roman" w:hAnsi="Calibri" w:cs="Calibri"/>
          <w:iCs/>
          <w:sz w:val="24"/>
          <w:szCs w:val="24"/>
          <w:lang w:val="en-US"/>
        </w:rPr>
        <w:t>emotional</w:t>
      </w:r>
      <w:r w:rsidRPr="00D5737A">
        <w:rPr>
          <w:rFonts w:ascii="Calibri" w:eastAsia="Times New Roman" w:hAnsi="Calibri" w:cs="Calibri"/>
          <w:iCs/>
          <w:sz w:val="24"/>
          <w:szCs w:val="24"/>
          <w:lang w:val="en-US"/>
        </w:rPr>
        <w:t xml:space="preserve"> experience such as trust and belonging hold significant meaning in retaining customers especially in small </w:t>
      </w:r>
      <w:r w:rsidR="0017333A">
        <w:rPr>
          <w:rFonts w:ascii="Calibri" w:eastAsia="Times New Roman" w:hAnsi="Calibri" w:cs="Calibri"/>
          <w:iCs/>
          <w:sz w:val="24"/>
          <w:szCs w:val="24"/>
          <w:lang w:val="en-US"/>
        </w:rPr>
        <w:t>grocery</w:t>
      </w:r>
      <w:r w:rsidRPr="00D5737A">
        <w:rPr>
          <w:rFonts w:ascii="Calibri" w:eastAsia="Times New Roman" w:hAnsi="Calibri" w:cs="Calibri"/>
          <w:iCs/>
          <w:sz w:val="24"/>
          <w:szCs w:val="24"/>
          <w:lang w:val="en-US"/>
        </w:rPr>
        <w:t xml:space="preserve"> business.</w:t>
      </w:r>
    </w:p>
    <w:p w14:paraId="4D88B5BC" w14:textId="7D493C14" w:rsidR="0017333A" w:rsidRPr="00D5737A" w:rsidRDefault="00714D3A"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74000829" wp14:editId="6933FFB5">
            <wp:extent cx="5943600" cy="2692400"/>
            <wp:effectExtent l="0" t="0" r="0" b="0"/>
            <wp:docPr id="136367425" name="Picture 2" descr="Gráfico de respostas do Formulários Google. Título da pergunta:   Have you ever experienced decision fatigue while shopping for groceries, where too many options make it harder to choos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ostas do Formulários Google. Título da pergunta:   Have you ever experienced decision fatigue while shopping for groceries, where too many options make it harder to choose?  . Número de respostas: 52 respos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r w:rsidR="00763299">
        <w:rPr>
          <w:noProof/>
        </w:rPr>
        <w:drawing>
          <wp:inline distT="0" distB="0" distL="0" distR="0" wp14:anchorId="18CC6FD8" wp14:editId="362308CD">
            <wp:extent cx="5943600" cy="2821940"/>
            <wp:effectExtent l="0" t="0" r="0" b="0"/>
            <wp:docPr id="2036300061" name="Picture 3" descr="Gráfico de respostas do Formulários Google. Título da pergunta:   If yes, when experiencing decision fatigue, how do you typically react?  . Número de respostas: 45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ostas do Formulários Google. Título da pergunta:   If yes, when experiencing decision fatigue, how do you typically react?  . Número de respostas: 45 respo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inline>
        </w:drawing>
      </w:r>
    </w:p>
    <w:p w14:paraId="674B55D7" w14:textId="087ED183" w:rsidR="00D5737A" w:rsidRDefault="00D5737A" w:rsidP="00F07FCB">
      <w:pPr>
        <w:spacing w:before="120" w:after="120" w:line="360" w:lineRule="auto"/>
        <w:jc w:val="both"/>
        <w:rPr>
          <w:rFonts w:ascii="Calibri" w:eastAsia="Times New Roman" w:hAnsi="Calibri" w:cs="Calibri"/>
          <w:iCs/>
          <w:sz w:val="24"/>
          <w:szCs w:val="24"/>
          <w:lang w:val="en-US"/>
        </w:rPr>
      </w:pPr>
      <w:r w:rsidRPr="00D5737A">
        <w:rPr>
          <w:rFonts w:ascii="Calibri" w:eastAsia="Times New Roman" w:hAnsi="Calibri" w:cs="Calibri"/>
          <w:iCs/>
          <w:sz w:val="24"/>
          <w:szCs w:val="24"/>
          <w:lang w:val="en-US"/>
        </w:rPr>
        <w:t xml:space="preserve">Another psychological concern affecting shopping behavior was decision fatigue. A notable 65.4% of customers confessed to experiencing mental fatigue while shopping and, of these, 55.6% admitted to coping by defaulting to familiar brands or habitual choices. Store manager said, “To minimize fatigue, we emphasize </w:t>
      </w:r>
      <w:r w:rsidR="001F5ACD">
        <w:rPr>
          <w:rFonts w:ascii="Calibri" w:eastAsia="Times New Roman" w:hAnsi="Calibri" w:cs="Calibri"/>
          <w:iCs/>
          <w:sz w:val="24"/>
          <w:szCs w:val="24"/>
          <w:lang w:val="en-US"/>
        </w:rPr>
        <w:t>s</w:t>
      </w:r>
      <w:r w:rsidR="009A739F">
        <w:rPr>
          <w:rFonts w:ascii="Calibri" w:eastAsia="Times New Roman" w:hAnsi="Calibri" w:cs="Calibri"/>
          <w:iCs/>
          <w:sz w:val="24"/>
          <w:szCs w:val="24"/>
          <w:lang w:val="en-US"/>
        </w:rPr>
        <w:t>tore shelves</w:t>
      </w:r>
      <w:r w:rsidRPr="00D5737A">
        <w:rPr>
          <w:rFonts w:ascii="Calibri" w:eastAsia="Times New Roman" w:hAnsi="Calibri" w:cs="Calibri"/>
          <w:iCs/>
          <w:sz w:val="24"/>
          <w:szCs w:val="24"/>
          <w:lang w:val="en-US"/>
        </w:rPr>
        <w:t xml:space="preserve"> with signs, and our layout is uncomplicated, so customers do not feel overwhelmed.” Such measures are meant to make shopping easy and decrease cognitive stress. The above practices are consistent with the theory of rational-emotional regulation as the process of simplifying decision making alleviates mental exhaustion and retrenches </w:t>
      </w:r>
      <w:r w:rsidR="00817414" w:rsidRPr="00D5737A">
        <w:rPr>
          <w:rFonts w:ascii="Calibri" w:eastAsia="Times New Roman" w:hAnsi="Calibri" w:cs="Calibri"/>
          <w:iCs/>
          <w:sz w:val="24"/>
          <w:szCs w:val="24"/>
          <w:lang w:val="en-US"/>
        </w:rPr>
        <w:t>customers’</w:t>
      </w:r>
      <w:r w:rsidRPr="00D5737A">
        <w:rPr>
          <w:rFonts w:ascii="Calibri" w:eastAsia="Times New Roman" w:hAnsi="Calibri" w:cs="Calibri"/>
          <w:iCs/>
          <w:sz w:val="24"/>
          <w:szCs w:val="24"/>
          <w:lang w:val="en-US"/>
        </w:rPr>
        <w:t xml:space="preserve"> satisfacti</w:t>
      </w:r>
      <w:r w:rsidR="00D62E5B">
        <w:rPr>
          <w:rFonts w:ascii="Calibri" w:eastAsia="Times New Roman" w:hAnsi="Calibri" w:cs="Calibri"/>
          <w:iCs/>
          <w:sz w:val="24"/>
          <w:szCs w:val="24"/>
          <w:lang w:val="en-US"/>
        </w:rPr>
        <w:t xml:space="preserve">on. </w:t>
      </w:r>
    </w:p>
    <w:p w14:paraId="17316085" w14:textId="16052BD8" w:rsidR="001B5E68" w:rsidRPr="00D5737A" w:rsidRDefault="001B5E68"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30590603" wp14:editId="705B05EC">
            <wp:extent cx="5943600" cy="2821940"/>
            <wp:effectExtent l="0" t="0" r="0" b="0"/>
            <wp:docPr id="222532306" name="Picture 4" descr="Gráfico de respostas do Formulários Google. Título da pergunta:   Which factors contribute most to your perception of a product’s valu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respostas do Formulários Google. Título da pergunta:   Which factors contribute most to your perception of a product’s value?  . Número de respostas: 52 resposta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inline>
        </w:drawing>
      </w:r>
    </w:p>
    <w:p w14:paraId="502900F5" w14:textId="73682944" w:rsidR="00D5737A" w:rsidRDefault="00D5737A" w:rsidP="00F07FCB">
      <w:pPr>
        <w:spacing w:before="120" w:after="120" w:line="360" w:lineRule="auto"/>
        <w:jc w:val="both"/>
        <w:rPr>
          <w:rFonts w:ascii="Calibri" w:eastAsia="Times New Roman" w:hAnsi="Calibri" w:cs="Calibri"/>
          <w:iCs/>
          <w:sz w:val="24"/>
          <w:szCs w:val="24"/>
          <w:lang w:val="en-US"/>
        </w:rPr>
      </w:pPr>
      <w:r w:rsidRPr="00D5737A">
        <w:rPr>
          <w:rFonts w:ascii="Calibri" w:eastAsia="Times New Roman" w:hAnsi="Calibri" w:cs="Calibri"/>
          <w:iCs/>
          <w:sz w:val="24"/>
          <w:szCs w:val="24"/>
          <w:lang w:val="en-US"/>
        </w:rPr>
        <w:t xml:space="preserve">Psychological comfort was also determined by perceptions of value. During </w:t>
      </w:r>
      <w:r w:rsidR="007B1EF9" w:rsidRPr="00D5737A">
        <w:rPr>
          <w:rFonts w:ascii="Calibri" w:eastAsia="Times New Roman" w:hAnsi="Calibri" w:cs="Calibri"/>
          <w:iCs/>
          <w:sz w:val="24"/>
          <w:szCs w:val="24"/>
          <w:lang w:val="en-US"/>
        </w:rPr>
        <w:t>respondents</w:t>
      </w:r>
      <w:r w:rsidRPr="00D5737A">
        <w:rPr>
          <w:rFonts w:ascii="Calibri" w:eastAsia="Times New Roman" w:hAnsi="Calibri" w:cs="Calibri"/>
          <w:iCs/>
          <w:sz w:val="24"/>
          <w:szCs w:val="24"/>
          <w:lang w:val="en-US"/>
        </w:rPr>
        <w:t>’ consultation on what defined value in products, 65.</w:t>
      </w:r>
      <w:r w:rsidR="007C7A97">
        <w:rPr>
          <w:rFonts w:ascii="Calibri" w:eastAsia="Times New Roman" w:hAnsi="Calibri" w:cs="Calibri"/>
          <w:iCs/>
          <w:sz w:val="24"/>
          <w:szCs w:val="24"/>
          <w:lang w:val="en-US"/>
        </w:rPr>
        <w:t>4</w:t>
      </w:r>
      <w:r w:rsidRPr="00D5737A">
        <w:rPr>
          <w:rFonts w:ascii="Calibri" w:eastAsia="Times New Roman" w:hAnsi="Calibri" w:cs="Calibri"/>
          <w:iCs/>
          <w:sz w:val="24"/>
          <w:szCs w:val="24"/>
          <w:lang w:val="en-US"/>
        </w:rPr>
        <w:t xml:space="preserve">% of respondents indicated that it is the quality, while 50% of them mentioned price. This is an indication that the internal satisfaction of a smart, balanced purchase wherein affordability is matched with the quality enhances positive consumer experience. Such psychological reinforcers are important in creating customer loyalty and repeat visits especially in environments in which customers seek for economic and emotional reassurance. </w:t>
      </w:r>
    </w:p>
    <w:p w14:paraId="7131F3F6" w14:textId="77777777" w:rsidR="00B32D84" w:rsidRDefault="00B32D84" w:rsidP="00F07FCB">
      <w:pPr>
        <w:spacing w:before="120" w:after="120" w:line="360" w:lineRule="auto"/>
        <w:jc w:val="both"/>
        <w:rPr>
          <w:rFonts w:ascii="Calibri" w:eastAsia="Times New Roman" w:hAnsi="Calibri" w:cs="Calibri"/>
          <w:iCs/>
          <w:sz w:val="24"/>
          <w:szCs w:val="24"/>
          <w:lang w:val="en-US"/>
        </w:rPr>
      </w:pPr>
    </w:p>
    <w:p w14:paraId="6D31DDBB" w14:textId="209752C6" w:rsidR="005E0482" w:rsidRPr="005E0482" w:rsidRDefault="00071FA3" w:rsidP="00F07FCB">
      <w:pPr>
        <w:pStyle w:val="Heading4"/>
        <w:spacing w:line="360" w:lineRule="auto"/>
        <w:jc w:val="both"/>
      </w:pPr>
      <w:bookmarkStart w:id="90" w:name="_Toc197851579"/>
      <w:bookmarkStart w:id="91" w:name="_Toc197853401"/>
      <w:bookmarkStart w:id="92" w:name="_Toc197937904"/>
      <w:r>
        <w:t xml:space="preserve">4.2 </w:t>
      </w:r>
      <w:r w:rsidR="005E0482" w:rsidRPr="005E0482">
        <w:t>Social and Cultural Influences on Shopping Patterns</w:t>
      </w:r>
      <w:bookmarkEnd w:id="90"/>
      <w:bookmarkEnd w:id="91"/>
      <w:bookmarkEnd w:id="92"/>
    </w:p>
    <w:p w14:paraId="6F1E8903" w14:textId="77777777" w:rsidR="004F59C9" w:rsidRDefault="005E0482" w:rsidP="00F07FCB">
      <w:pPr>
        <w:spacing w:before="120" w:after="120" w:line="360" w:lineRule="auto"/>
        <w:jc w:val="both"/>
        <w:rPr>
          <w:rFonts w:ascii="Calibri" w:eastAsia="Times New Roman" w:hAnsi="Calibri" w:cs="Calibri"/>
          <w:iCs/>
          <w:sz w:val="24"/>
          <w:szCs w:val="24"/>
          <w:lang w:val="en-US"/>
        </w:rPr>
      </w:pPr>
      <w:r w:rsidRPr="005E0482">
        <w:rPr>
          <w:rFonts w:ascii="Calibri" w:eastAsia="Times New Roman" w:hAnsi="Calibri" w:cs="Calibri"/>
          <w:iCs/>
          <w:sz w:val="24"/>
          <w:szCs w:val="24"/>
          <w:lang w:val="en-US"/>
        </w:rPr>
        <w:t>The influence of social and cultural factors plays a very important role in determining how the consumers behave in representing an environment of a small local grocery store. From the results of the thematic analysis, customers appear to be greatly influenced by the family as well as peers, cultural influences, and word of mouth communication. These factors are both awareness of the product and its purchasing decisions.</w:t>
      </w:r>
    </w:p>
    <w:p w14:paraId="6F53A52E" w14:textId="2D717738" w:rsidR="004F59C9" w:rsidRDefault="0059159D"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63738CDA" wp14:editId="340412D5">
            <wp:extent cx="5943600" cy="2821940"/>
            <wp:effectExtent l="0" t="0" r="0" b="0"/>
            <wp:docPr id="746527870" name="Picture 5" descr="Gráfico de respostas do Formulários Google. Título da pergunta:   Which of the following factors most influence your decision to try a new grocery product or store?  . Número de respostas: 5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respostas do Formulários Google. Título da pergunta:   Which of the following factors most influence your decision to try a new grocery product or store?  . Número de respostas: 50 resposta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inline>
        </w:drawing>
      </w:r>
    </w:p>
    <w:p w14:paraId="2D143B95" w14:textId="2BDA41E4" w:rsidR="005E0482" w:rsidRPr="005E0482" w:rsidRDefault="005E0482" w:rsidP="00F07FCB">
      <w:pPr>
        <w:spacing w:before="120" w:after="120" w:line="360" w:lineRule="auto"/>
        <w:jc w:val="both"/>
        <w:rPr>
          <w:rFonts w:ascii="Calibri" w:eastAsia="Times New Roman" w:hAnsi="Calibri" w:cs="Calibri"/>
          <w:iCs/>
          <w:sz w:val="24"/>
          <w:szCs w:val="24"/>
          <w:lang w:val="en-US"/>
        </w:rPr>
      </w:pPr>
      <w:r w:rsidRPr="005E0482">
        <w:rPr>
          <w:rFonts w:ascii="Calibri" w:eastAsia="Times New Roman" w:hAnsi="Calibri" w:cs="Calibri"/>
          <w:iCs/>
          <w:sz w:val="24"/>
          <w:szCs w:val="24"/>
          <w:lang w:val="en-US"/>
        </w:rPr>
        <w:t xml:space="preserve"> Survey findings reveal that 66% of respondents admitted to being influenced by family and friends when it came to experimenting with new products. This underlines the power of informal social networks in influencing purchasing decisions. Some utterances represent the social construct of trust and familiarity, the endorsements by closely connected individuals are given more weight than the official advertising.</w:t>
      </w:r>
    </w:p>
    <w:p w14:paraId="7C3E854A" w14:textId="7A31BE19" w:rsidR="005E0482" w:rsidRPr="005E0482" w:rsidRDefault="005E0482" w:rsidP="00F07FCB">
      <w:pPr>
        <w:spacing w:before="120" w:after="120" w:line="360" w:lineRule="auto"/>
        <w:jc w:val="both"/>
        <w:rPr>
          <w:rFonts w:ascii="Calibri" w:eastAsia="Times New Roman" w:hAnsi="Calibri" w:cs="Calibri"/>
          <w:iCs/>
          <w:sz w:val="24"/>
          <w:szCs w:val="24"/>
          <w:lang w:val="en-US"/>
        </w:rPr>
      </w:pPr>
      <w:r w:rsidRPr="005E0482">
        <w:rPr>
          <w:rFonts w:ascii="Calibri" w:eastAsia="Times New Roman" w:hAnsi="Calibri" w:cs="Calibri"/>
          <w:iCs/>
          <w:sz w:val="24"/>
          <w:szCs w:val="24"/>
          <w:lang w:val="en-US"/>
        </w:rPr>
        <w:t xml:space="preserve">Social media trends also arose as a second order effect, with 28% acknowledging that </w:t>
      </w:r>
      <w:r w:rsidR="008A0732">
        <w:rPr>
          <w:rFonts w:ascii="Calibri" w:eastAsia="Times New Roman" w:hAnsi="Calibri" w:cs="Calibri"/>
          <w:iCs/>
          <w:sz w:val="24"/>
          <w:szCs w:val="24"/>
          <w:lang w:val="en-US"/>
        </w:rPr>
        <w:t xml:space="preserve">social media </w:t>
      </w:r>
      <w:r w:rsidRPr="005E0482">
        <w:rPr>
          <w:rFonts w:ascii="Calibri" w:eastAsia="Times New Roman" w:hAnsi="Calibri" w:cs="Calibri"/>
          <w:iCs/>
          <w:sz w:val="24"/>
          <w:szCs w:val="24"/>
          <w:lang w:val="en-US"/>
        </w:rPr>
        <w:t>could have affected their shopping patterns recently. Although this percentage is smaller, it means the growth of digital-social impact on a traditionally interpersonal environment. These results only back the argument by</w:t>
      </w:r>
      <w:r w:rsidR="00651072">
        <w:rPr>
          <w:rFonts w:ascii="Calibri" w:eastAsia="Times New Roman" w:hAnsi="Calibri" w:cs="Calibri"/>
          <w:iCs/>
          <w:sz w:val="24"/>
          <w:szCs w:val="24"/>
          <w:lang w:val="en-US"/>
        </w:rPr>
        <w:t xml:space="preserve"> literature review</w:t>
      </w:r>
      <w:r w:rsidR="00EA3F28">
        <w:rPr>
          <w:rFonts w:ascii="Calibri" w:eastAsia="Times New Roman" w:hAnsi="Calibri" w:cs="Calibri"/>
          <w:iCs/>
          <w:sz w:val="24"/>
          <w:szCs w:val="24"/>
          <w:lang w:val="en-US"/>
        </w:rPr>
        <w:t xml:space="preserve"> that</w:t>
      </w:r>
      <w:r w:rsidR="00651072">
        <w:rPr>
          <w:rFonts w:ascii="Calibri" w:eastAsia="Times New Roman" w:hAnsi="Calibri" w:cs="Calibri"/>
          <w:iCs/>
          <w:sz w:val="24"/>
          <w:szCs w:val="24"/>
          <w:lang w:val="en-US"/>
        </w:rPr>
        <w:t xml:space="preserve"> </w:t>
      </w:r>
      <w:r w:rsidR="00F722B2" w:rsidRPr="005E0482">
        <w:rPr>
          <w:rFonts w:ascii="Calibri" w:eastAsia="Times New Roman" w:hAnsi="Calibri" w:cs="Calibri"/>
          <w:iCs/>
          <w:sz w:val="24"/>
          <w:szCs w:val="24"/>
          <w:lang w:val="en-US"/>
        </w:rPr>
        <w:t>emphasized</w:t>
      </w:r>
      <w:r w:rsidR="00236F49">
        <w:rPr>
          <w:rFonts w:ascii="Calibri" w:eastAsia="Times New Roman" w:hAnsi="Calibri" w:cs="Calibri"/>
          <w:iCs/>
          <w:sz w:val="24"/>
          <w:szCs w:val="24"/>
          <w:lang w:val="en-US"/>
        </w:rPr>
        <w:t xml:space="preserve"> </w:t>
      </w:r>
      <w:r w:rsidRPr="005E0482">
        <w:rPr>
          <w:rFonts w:ascii="Calibri" w:eastAsia="Times New Roman" w:hAnsi="Calibri" w:cs="Calibri"/>
          <w:iCs/>
          <w:sz w:val="24"/>
          <w:szCs w:val="24"/>
          <w:lang w:val="en-US"/>
        </w:rPr>
        <w:t>that peer impact and cultural stimuli largely influence consumers’ choice</w:t>
      </w:r>
      <w:r w:rsidR="00CA2221">
        <w:rPr>
          <w:rFonts w:ascii="Calibri" w:eastAsia="Times New Roman" w:hAnsi="Calibri" w:cs="Calibri"/>
          <w:iCs/>
          <w:sz w:val="24"/>
          <w:szCs w:val="24"/>
          <w:lang w:val="en-US"/>
        </w:rPr>
        <w:t>.</w:t>
      </w:r>
    </w:p>
    <w:p w14:paraId="57EDD64A" w14:textId="677BD2C6" w:rsidR="00B524D5" w:rsidRPr="005E0482" w:rsidRDefault="00B524D5" w:rsidP="00F07FCB">
      <w:pPr>
        <w:spacing w:before="120" w:after="120" w:line="360" w:lineRule="auto"/>
        <w:jc w:val="both"/>
        <w:rPr>
          <w:rFonts w:ascii="Calibri" w:eastAsia="Times New Roman" w:hAnsi="Calibri" w:cs="Calibri"/>
          <w:iCs/>
          <w:sz w:val="24"/>
          <w:szCs w:val="24"/>
          <w:lang w:val="en-US"/>
        </w:rPr>
      </w:pPr>
    </w:p>
    <w:p w14:paraId="72FE2E4A" w14:textId="710567EA" w:rsidR="005E0482" w:rsidRDefault="005E0482" w:rsidP="00F07FCB">
      <w:pPr>
        <w:spacing w:before="120" w:after="120" w:line="360" w:lineRule="auto"/>
        <w:jc w:val="both"/>
        <w:rPr>
          <w:rFonts w:ascii="Calibri" w:eastAsia="Times New Roman" w:hAnsi="Calibri" w:cs="Calibri"/>
          <w:iCs/>
          <w:sz w:val="24"/>
          <w:szCs w:val="24"/>
          <w:lang w:val="en-US"/>
        </w:rPr>
      </w:pPr>
      <w:r w:rsidRPr="005E0482">
        <w:rPr>
          <w:rFonts w:ascii="Calibri" w:eastAsia="Times New Roman" w:hAnsi="Calibri" w:cs="Calibri"/>
          <w:iCs/>
          <w:sz w:val="24"/>
          <w:szCs w:val="24"/>
          <w:lang w:val="en-US"/>
        </w:rPr>
        <w:t xml:space="preserve">Moreover, the survey data revealed that 44.2% </w:t>
      </w:r>
      <w:r w:rsidR="00B45CA5" w:rsidRPr="005E0482">
        <w:rPr>
          <w:rFonts w:ascii="Calibri" w:eastAsia="Times New Roman" w:hAnsi="Calibri" w:cs="Calibri"/>
          <w:iCs/>
          <w:sz w:val="24"/>
          <w:szCs w:val="24"/>
          <w:lang w:val="en-US"/>
        </w:rPr>
        <w:t>of customers</w:t>
      </w:r>
      <w:r w:rsidRPr="005E0482">
        <w:rPr>
          <w:rFonts w:ascii="Calibri" w:eastAsia="Times New Roman" w:hAnsi="Calibri" w:cs="Calibri"/>
          <w:iCs/>
          <w:sz w:val="24"/>
          <w:szCs w:val="24"/>
          <w:lang w:val="en-US"/>
        </w:rPr>
        <w:t xml:space="preserve"> sometimes purchase local products and 17.3% often purchase local products. These figures, however, also imply the potential for improving the level of local product branding and visibility to strengthen cultural loyalty. The </w:t>
      </w:r>
      <w:r w:rsidR="002C4EF4">
        <w:rPr>
          <w:rFonts w:ascii="Calibri" w:eastAsia="Times New Roman" w:hAnsi="Calibri" w:cs="Calibri"/>
          <w:iCs/>
          <w:sz w:val="24"/>
          <w:szCs w:val="24"/>
          <w:lang w:val="en-US"/>
        </w:rPr>
        <w:t xml:space="preserve">literature review </w:t>
      </w:r>
      <w:r w:rsidRPr="005E0482">
        <w:rPr>
          <w:rFonts w:ascii="Calibri" w:eastAsia="Times New Roman" w:hAnsi="Calibri" w:cs="Calibri"/>
          <w:iCs/>
          <w:sz w:val="24"/>
          <w:szCs w:val="24"/>
          <w:lang w:val="en-US"/>
        </w:rPr>
        <w:t xml:space="preserve">emphasized that community values and common traditions greatly influence shopping </w:t>
      </w:r>
      <w:r w:rsidR="002C4EF4" w:rsidRPr="005E0482">
        <w:rPr>
          <w:rFonts w:ascii="Calibri" w:eastAsia="Times New Roman" w:hAnsi="Calibri" w:cs="Calibri"/>
          <w:iCs/>
          <w:sz w:val="24"/>
          <w:szCs w:val="24"/>
          <w:lang w:val="en-US"/>
        </w:rPr>
        <w:t>decisions,</w:t>
      </w:r>
      <w:r w:rsidRPr="005E0482">
        <w:rPr>
          <w:rFonts w:ascii="Calibri" w:eastAsia="Times New Roman" w:hAnsi="Calibri" w:cs="Calibri"/>
          <w:iCs/>
          <w:sz w:val="24"/>
          <w:szCs w:val="24"/>
          <w:lang w:val="en-US"/>
        </w:rPr>
        <w:t xml:space="preserve"> especially in localized economies where cultural identity is of utmost importance. The</w:t>
      </w:r>
      <w:r w:rsidR="002B3915">
        <w:rPr>
          <w:rFonts w:ascii="Calibri" w:eastAsia="Times New Roman" w:hAnsi="Calibri" w:cs="Calibri"/>
          <w:iCs/>
          <w:sz w:val="24"/>
          <w:szCs w:val="24"/>
          <w:lang w:val="en-US"/>
        </w:rPr>
        <w:t xml:space="preserve"> </w:t>
      </w:r>
      <w:r w:rsidR="0031480B">
        <w:rPr>
          <w:rFonts w:ascii="Calibri" w:eastAsia="Times New Roman" w:hAnsi="Calibri" w:cs="Calibri"/>
          <w:iCs/>
          <w:sz w:val="24"/>
          <w:szCs w:val="24"/>
          <w:lang w:val="en-US"/>
        </w:rPr>
        <w:t>result</w:t>
      </w:r>
      <w:r w:rsidRPr="005E0482">
        <w:rPr>
          <w:rFonts w:ascii="Calibri" w:eastAsia="Times New Roman" w:hAnsi="Calibri" w:cs="Calibri"/>
          <w:iCs/>
          <w:sz w:val="24"/>
          <w:szCs w:val="24"/>
          <w:lang w:val="en-US"/>
        </w:rPr>
        <w:t xml:space="preserve"> </w:t>
      </w:r>
      <w:r w:rsidR="00075976" w:rsidRPr="005E0482">
        <w:rPr>
          <w:rFonts w:ascii="Calibri" w:eastAsia="Times New Roman" w:hAnsi="Calibri" w:cs="Calibri"/>
          <w:iCs/>
          <w:sz w:val="24"/>
          <w:szCs w:val="24"/>
          <w:lang w:val="en-US"/>
        </w:rPr>
        <w:t>emerges</w:t>
      </w:r>
      <w:r w:rsidR="002B3915" w:rsidRPr="005E0482">
        <w:rPr>
          <w:rFonts w:ascii="Calibri" w:eastAsia="Times New Roman" w:hAnsi="Calibri" w:cs="Calibri"/>
          <w:iCs/>
          <w:sz w:val="24"/>
          <w:szCs w:val="24"/>
          <w:lang w:val="en-US"/>
        </w:rPr>
        <w:t xml:space="preserve"> from</w:t>
      </w:r>
      <w:r w:rsidRPr="005E0482">
        <w:rPr>
          <w:rFonts w:ascii="Calibri" w:eastAsia="Times New Roman" w:hAnsi="Calibri" w:cs="Calibri"/>
          <w:iCs/>
          <w:sz w:val="24"/>
          <w:szCs w:val="24"/>
          <w:lang w:val="en-US"/>
        </w:rPr>
        <w:t xml:space="preserve"> this theme cultural alignment, recommendation chain, and family-oriented consumption- show how social approval and cultural identity go beyond mere </w:t>
      </w:r>
      <w:r w:rsidRPr="005E0482">
        <w:rPr>
          <w:rFonts w:ascii="Calibri" w:eastAsia="Times New Roman" w:hAnsi="Calibri" w:cs="Calibri"/>
          <w:iCs/>
          <w:sz w:val="24"/>
          <w:szCs w:val="24"/>
          <w:lang w:val="en-US"/>
        </w:rPr>
        <w:lastRenderedPageBreak/>
        <w:t>habit, as psychological anchor of consumer loyalty and brand trust in local shopping environments.</w:t>
      </w:r>
    </w:p>
    <w:p w14:paraId="2442EBB8" w14:textId="4140B360" w:rsidR="005A7A84" w:rsidRDefault="005A7A84" w:rsidP="00F07FCB">
      <w:pPr>
        <w:spacing w:before="120" w:after="120" w:line="360" w:lineRule="auto"/>
        <w:jc w:val="both"/>
        <w:rPr>
          <w:rFonts w:ascii="Calibri" w:eastAsia="Times New Roman" w:hAnsi="Calibri" w:cs="Calibri"/>
          <w:iCs/>
          <w:sz w:val="24"/>
          <w:szCs w:val="24"/>
          <w:lang w:val="en-US"/>
        </w:rPr>
      </w:pPr>
      <w:r>
        <w:rPr>
          <w:noProof/>
        </w:rPr>
        <w:drawing>
          <wp:inline distT="0" distB="0" distL="0" distR="0" wp14:anchorId="71684778" wp14:editId="07FAD625">
            <wp:extent cx="5943600" cy="2692400"/>
            <wp:effectExtent l="0" t="0" r="0" b="0"/>
            <wp:docPr id="388627889" name="Picture 7" descr="Gráfico de respostas do Formulários Google. Título da pergunta:   How often do you consider buying locally produced grocery items (e.g., Irish-made products) to support the local economy and cultu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respostas do Formulários Google. Título da pergunta:   How often do you consider buying locally produced grocery items (e.g., Irish-made products) to support the local economy and culture?  . Número de respostas: 52 resposta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6ACB7A36" w14:textId="77777777" w:rsidR="000C394C" w:rsidRDefault="000C394C" w:rsidP="00F07FCB">
      <w:pPr>
        <w:spacing w:before="120" w:after="120" w:line="360" w:lineRule="auto"/>
        <w:jc w:val="both"/>
        <w:rPr>
          <w:iCs/>
          <w:sz w:val="24"/>
          <w:szCs w:val="24"/>
        </w:rPr>
      </w:pPr>
      <w:r w:rsidRPr="005E0482">
        <w:rPr>
          <w:rFonts w:ascii="Calibri" w:eastAsia="Times New Roman" w:hAnsi="Calibri" w:cs="Calibri"/>
          <w:iCs/>
          <w:sz w:val="24"/>
          <w:szCs w:val="24"/>
          <w:lang w:val="en-US"/>
        </w:rPr>
        <w:t>The</w:t>
      </w:r>
      <w:r>
        <w:rPr>
          <w:rFonts w:ascii="Calibri" w:eastAsia="Times New Roman" w:hAnsi="Calibri" w:cs="Calibri"/>
          <w:iCs/>
          <w:sz w:val="24"/>
          <w:szCs w:val="24"/>
          <w:lang w:val="en-US"/>
        </w:rPr>
        <w:t xml:space="preserve"> </w:t>
      </w:r>
      <w:r w:rsidRPr="005E0482">
        <w:rPr>
          <w:rFonts w:ascii="Calibri" w:eastAsia="Times New Roman" w:hAnsi="Calibri" w:cs="Calibri"/>
          <w:iCs/>
          <w:sz w:val="24"/>
          <w:szCs w:val="24"/>
          <w:lang w:val="en-US"/>
        </w:rPr>
        <w:t>observations</w:t>
      </w:r>
      <w:r>
        <w:rPr>
          <w:rFonts w:ascii="Calibri" w:eastAsia="Times New Roman" w:hAnsi="Calibri" w:cs="Calibri"/>
          <w:iCs/>
          <w:sz w:val="24"/>
          <w:szCs w:val="24"/>
          <w:lang w:val="en-US"/>
        </w:rPr>
        <w:t xml:space="preserve"> </w:t>
      </w:r>
      <w:r w:rsidRPr="005E0482">
        <w:rPr>
          <w:rFonts w:ascii="Calibri" w:eastAsia="Times New Roman" w:hAnsi="Calibri" w:cs="Calibri"/>
          <w:iCs/>
          <w:sz w:val="24"/>
          <w:szCs w:val="24"/>
          <w:lang w:val="en-US"/>
        </w:rPr>
        <w:t xml:space="preserve">by </w:t>
      </w:r>
      <w:r>
        <w:rPr>
          <w:rFonts w:ascii="Calibri" w:eastAsia="Times New Roman" w:hAnsi="Calibri" w:cs="Calibri"/>
          <w:iCs/>
          <w:sz w:val="24"/>
          <w:szCs w:val="24"/>
          <w:lang w:val="en-US"/>
        </w:rPr>
        <w:t>interviewing</w:t>
      </w:r>
      <w:r w:rsidRPr="005E0482">
        <w:rPr>
          <w:rFonts w:ascii="Calibri" w:eastAsia="Times New Roman" w:hAnsi="Calibri" w:cs="Calibri"/>
          <w:iCs/>
          <w:sz w:val="24"/>
          <w:szCs w:val="24"/>
          <w:lang w:val="en-US"/>
        </w:rPr>
        <w:t xml:space="preserve"> the manager of the store. The manager s</w:t>
      </w:r>
      <w:r>
        <w:rPr>
          <w:rFonts w:ascii="Calibri" w:eastAsia="Times New Roman" w:hAnsi="Calibri" w:cs="Calibri"/>
          <w:iCs/>
          <w:sz w:val="24"/>
          <w:szCs w:val="24"/>
          <w:lang w:val="en-US"/>
        </w:rPr>
        <w:t>aid</w:t>
      </w:r>
      <w:r w:rsidRPr="005E0482">
        <w:rPr>
          <w:rFonts w:ascii="Calibri" w:eastAsia="Times New Roman" w:hAnsi="Calibri" w:cs="Calibri"/>
          <w:iCs/>
          <w:sz w:val="24"/>
          <w:szCs w:val="24"/>
          <w:lang w:val="en-US"/>
        </w:rPr>
        <w:t>:</w:t>
      </w:r>
      <w:r w:rsidRPr="005E0482">
        <w:rPr>
          <w:rFonts w:ascii="Calibri" w:eastAsia="Times New Roman" w:hAnsi="Calibri" w:cs="Calibri"/>
          <w:i/>
          <w:sz w:val="24"/>
          <w:szCs w:val="24"/>
          <w:lang w:val="en-US"/>
        </w:rPr>
        <w:t xml:space="preserve"> </w:t>
      </w:r>
      <w:r w:rsidRPr="00B146EA">
        <w:rPr>
          <w:rFonts w:ascii="Calibri" w:eastAsia="Times New Roman" w:hAnsi="Calibri" w:cs="Calibri"/>
          <w:i/>
          <w:sz w:val="24"/>
          <w:szCs w:val="24"/>
          <w:lang w:val="en-US"/>
        </w:rPr>
        <w:t>“</w:t>
      </w:r>
      <w:r w:rsidRPr="00B146EA">
        <w:rPr>
          <w:i/>
          <w:sz w:val="24"/>
          <w:szCs w:val="24"/>
        </w:rPr>
        <w:t xml:space="preserve">since we live in Irish society, so we are usually created </w:t>
      </w:r>
      <w:proofErr w:type="gramStart"/>
      <w:r w:rsidRPr="00B146EA">
        <w:rPr>
          <w:i/>
          <w:sz w:val="24"/>
          <w:szCs w:val="24"/>
        </w:rPr>
        <w:t>a</w:t>
      </w:r>
      <w:proofErr w:type="gramEnd"/>
      <w:r w:rsidRPr="00B146EA">
        <w:rPr>
          <w:i/>
          <w:sz w:val="24"/>
          <w:szCs w:val="24"/>
        </w:rPr>
        <w:t xml:space="preserve"> Irish product sections are perfectly and well-maintained one”</w:t>
      </w:r>
      <w:r>
        <w:rPr>
          <w:i/>
          <w:sz w:val="24"/>
          <w:szCs w:val="24"/>
        </w:rPr>
        <w:t xml:space="preserve"> </w:t>
      </w:r>
      <w:r>
        <w:rPr>
          <w:iCs/>
          <w:sz w:val="24"/>
          <w:szCs w:val="24"/>
        </w:rPr>
        <w:t xml:space="preserve">This statement reflects how thoughtful presentation of culturally products can enhance costumer identification with local stores. </w:t>
      </w:r>
    </w:p>
    <w:p w14:paraId="162F52E0" w14:textId="77777777" w:rsidR="007371FD" w:rsidRDefault="007371FD" w:rsidP="00F07FCB">
      <w:pPr>
        <w:spacing w:before="120" w:after="120" w:line="360" w:lineRule="auto"/>
        <w:jc w:val="both"/>
        <w:rPr>
          <w:iCs/>
          <w:sz w:val="24"/>
          <w:szCs w:val="24"/>
        </w:rPr>
      </w:pPr>
    </w:p>
    <w:p w14:paraId="3DA05916" w14:textId="0CF47942" w:rsidR="00041C18" w:rsidRPr="00041C18" w:rsidRDefault="00071FA3" w:rsidP="00F07FCB">
      <w:pPr>
        <w:pStyle w:val="Heading4"/>
        <w:spacing w:line="360" w:lineRule="auto"/>
        <w:jc w:val="both"/>
      </w:pPr>
      <w:bookmarkStart w:id="93" w:name="_Toc197851580"/>
      <w:bookmarkStart w:id="94" w:name="_Toc197853402"/>
      <w:bookmarkStart w:id="95" w:name="_Toc197937905"/>
      <w:r>
        <w:t xml:space="preserve">4.3 </w:t>
      </w:r>
      <w:r w:rsidR="00041C18" w:rsidRPr="00041C18">
        <w:t>Tangible Factors Driving Purchase Decisions</w:t>
      </w:r>
      <w:bookmarkEnd w:id="93"/>
      <w:bookmarkEnd w:id="94"/>
      <w:bookmarkEnd w:id="95"/>
      <w:r w:rsidR="00041C18" w:rsidRPr="00041C18">
        <w:t xml:space="preserve"> </w:t>
      </w:r>
    </w:p>
    <w:p w14:paraId="4B867031" w14:textId="2C96928C" w:rsidR="00041C18"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t>Small local grocery stores have a lot to do with consumer purchasing behavior in terms of tangible factors. The survey of the customer</w:t>
      </w:r>
      <w:r w:rsidR="00F975F2">
        <w:rPr>
          <w:rFonts w:ascii="Calibri" w:eastAsia="Times New Roman" w:hAnsi="Calibri" w:cs="Calibri"/>
          <w:iCs/>
          <w:sz w:val="24"/>
          <w:szCs w:val="24"/>
          <w:lang w:val="en-US"/>
        </w:rPr>
        <w:t>s</w:t>
      </w:r>
      <w:r w:rsidRPr="00041C18">
        <w:rPr>
          <w:rFonts w:ascii="Calibri" w:eastAsia="Times New Roman" w:hAnsi="Calibri" w:cs="Calibri"/>
          <w:iCs/>
          <w:sz w:val="24"/>
          <w:szCs w:val="24"/>
          <w:lang w:val="en-US"/>
        </w:rPr>
        <w:t xml:space="preserve"> showed that these factors-especially pricing, stock availability, variety of products and convenience have a strong impact on the </w:t>
      </w:r>
      <w:r w:rsidR="007C5DD3" w:rsidRPr="00041C18">
        <w:rPr>
          <w:rFonts w:ascii="Calibri" w:eastAsia="Times New Roman" w:hAnsi="Calibri" w:cs="Calibri"/>
          <w:iCs/>
          <w:sz w:val="24"/>
          <w:szCs w:val="24"/>
          <w:lang w:val="en-US"/>
        </w:rPr>
        <w:t>store’s</w:t>
      </w:r>
      <w:r w:rsidRPr="00041C18">
        <w:rPr>
          <w:rFonts w:ascii="Calibri" w:eastAsia="Times New Roman" w:hAnsi="Calibri" w:cs="Calibri"/>
          <w:iCs/>
          <w:sz w:val="24"/>
          <w:szCs w:val="24"/>
          <w:lang w:val="en-US"/>
        </w:rPr>
        <w:t xml:space="preserve"> preference and on repeat visits.</w:t>
      </w:r>
    </w:p>
    <w:p w14:paraId="55C1EF56" w14:textId="16BBEAA9" w:rsidR="00F975F2" w:rsidRPr="00041C18" w:rsidRDefault="00376D19"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475EBBEB" wp14:editId="50F18F0A">
            <wp:extent cx="5943600" cy="2498090"/>
            <wp:effectExtent l="0" t="0" r="0" b="0"/>
            <wp:docPr id="2101682163" name="Picture 8" descr="Gráfico de respostas do Formulários Google. Título da pergunta:   How important is pricing when choosing a grocery sto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respostas do Formulários Google. Título da pergunta:   How important is pricing when choosing a grocery store? *. Número de respostas: 52 respost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FC17DFB" w14:textId="1914F64E" w:rsidR="006A417F"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t xml:space="preserve">When asked about the importance of pricing, 40.4% of customers indicated that it was "important," and an additional 30.8% rated it as "extremely important." This is an indication that whatever is involved with pricing is still a key issue as the customers evaluate other tangible aspects </w:t>
      </w:r>
      <w:r w:rsidR="007C5E39" w:rsidRPr="00041C18">
        <w:rPr>
          <w:rFonts w:ascii="Calibri" w:eastAsia="Times New Roman" w:hAnsi="Calibri" w:cs="Calibri"/>
          <w:iCs/>
          <w:sz w:val="24"/>
          <w:szCs w:val="24"/>
          <w:lang w:val="en-US"/>
        </w:rPr>
        <w:t>of</w:t>
      </w:r>
      <w:r w:rsidRPr="00041C18">
        <w:rPr>
          <w:rFonts w:ascii="Calibri" w:eastAsia="Times New Roman" w:hAnsi="Calibri" w:cs="Calibri"/>
          <w:iCs/>
          <w:sz w:val="24"/>
          <w:szCs w:val="24"/>
          <w:lang w:val="en-US"/>
        </w:rPr>
        <w:t xml:space="preserve"> their shopping </w:t>
      </w:r>
      <w:r w:rsidR="004608AB">
        <w:rPr>
          <w:rFonts w:ascii="Calibri" w:eastAsia="Times New Roman" w:hAnsi="Calibri" w:cs="Calibri"/>
          <w:iCs/>
          <w:sz w:val="24"/>
          <w:szCs w:val="24"/>
          <w:lang w:val="en-US"/>
        </w:rPr>
        <w:t>decision</w:t>
      </w:r>
      <w:r w:rsidRPr="00041C18">
        <w:rPr>
          <w:rFonts w:ascii="Calibri" w:eastAsia="Times New Roman" w:hAnsi="Calibri" w:cs="Calibri"/>
          <w:iCs/>
          <w:sz w:val="24"/>
          <w:szCs w:val="24"/>
          <w:lang w:val="en-US"/>
        </w:rPr>
        <w:t xml:space="preserve">. For example, the question of stock availability developed into a decisive factor, with </w:t>
      </w:r>
      <w:r w:rsidR="005E45C3">
        <w:rPr>
          <w:rFonts w:ascii="Calibri" w:eastAsia="Times New Roman" w:hAnsi="Calibri" w:cs="Calibri"/>
          <w:iCs/>
          <w:sz w:val="24"/>
          <w:szCs w:val="24"/>
          <w:lang w:val="en-US"/>
        </w:rPr>
        <w:t>50</w:t>
      </w:r>
      <w:r w:rsidRPr="00041C18">
        <w:rPr>
          <w:rFonts w:ascii="Calibri" w:eastAsia="Times New Roman" w:hAnsi="Calibri" w:cs="Calibri"/>
          <w:iCs/>
          <w:sz w:val="24"/>
          <w:szCs w:val="24"/>
          <w:lang w:val="en-US"/>
        </w:rPr>
        <w:t xml:space="preserve">% of the respondents mentioning that they would </w:t>
      </w:r>
      <w:r w:rsidR="00D50833">
        <w:rPr>
          <w:rFonts w:ascii="Calibri" w:eastAsia="Times New Roman" w:hAnsi="Calibri" w:cs="Calibri"/>
          <w:iCs/>
          <w:sz w:val="24"/>
          <w:szCs w:val="24"/>
          <w:lang w:val="en-US"/>
        </w:rPr>
        <w:t>stop</w:t>
      </w:r>
      <w:r w:rsidRPr="00041C18">
        <w:rPr>
          <w:rFonts w:ascii="Calibri" w:eastAsia="Times New Roman" w:hAnsi="Calibri" w:cs="Calibri"/>
          <w:iCs/>
          <w:sz w:val="24"/>
          <w:szCs w:val="24"/>
          <w:lang w:val="en-US"/>
        </w:rPr>
        <w:t xml:space="preserve"> </w:t>
      </w:r>
      <w:r w:rsidR="00BC21EC" w:rsidRPr="00041C18">
        <w:rPr>
          <w:rFonts w:ascii="Calibri" w:eastAsia="Times New Roman" w:hAnsi="Calibri" w:cs="Calibri"/>
          <w:iCs/>
          <w:sz w:val="24"/>
          <w:szCs w:val="24"/>
          <w:lang w:val="en-US"/>
        </w:rPr>
        <w:t>purchasing</w:t>
      </w:r>
      <w:r w:rsidRPr="00041C18">
        <w:rPr>
          <w:rFonts w:ascii="Calibri" w:eastAsia="Times New Roman" w:hAnsi="Calibri" w:cs="Calibri"/>
          <w:iCs/>
          <w:sz w:val="24"/>
          <w:szCs w:val="24"/>
          <w:lang w:val="en-US"/>
        </w:rPr>
        <w:t xml:space="preserve"> from </w:t>
      </w:r>
      <w:r w:rsidR="00AB1345">
        <w:rPr>
          <w:rFonts w:ascii="Calibri" w:eastAsia="Times New Roman" w:hAnsi="Calibri" w:cs="Calibri"/>
          <w:iCs/>
          <w:sz w:val="24"/>
          <w:szCs w:val="24"/>
          <w:lang w:val="en-US"/>
        </w:rPr>
        <w:t>a grocery store</w:t>
      </w:r>
      <w:r w:rsidRPr="00041C18">
        <w:rPr>
          <w:rFonts w:ascii="Calibri" w:eastAsia="Times New Roman" w:hAnsi="Calibri" w:cs="Calibri"/>
          <w:iCs/>
          <w:sz w:val="24"/>
          <w:szCs w:val="24"/>
          <w:lang w:val="en-US"/>
        </w:rPr>
        <w:t xml:space="preserve"> if there were a high number of stock shortages</w:t>
      </w:r>
      <w:r w:rsidR="005E45C3">
        <w:rPr>
          <w:rFonts w:ascii="Calibri" w:eastAsia="Times New Roman" w:hAnsi="Calibri" w:cs="Calibri"/>
          <w:iCs/>
          <w:sz w:val="24"/>
          <w:szCs w:val="24"/>
          <w:lang w:val="en-US"/>
        </w:rPr>
        <w:t xml:space="preserve"> of essential items</w:t>
      </w:r>
      <w:r w:rsidRPr="00041C18">
        <w:rPr>
          <w:rFonts w:ascii="Calibri" w:eastAsia="Times New Roman" w:hAnsi="Calibri" w:cs="Calibri"/>
          <w:iCs/>
          <w:sz w:val="24"/>
          <w:szCs w:val="24"/>
          <w:lang w:val="en-US"/>
        </w:rPr>
        <w:t xml:space="preserve">. </w:t>
      </w:r>
      <w:proofErr w:type="gramStart"/>
      <w:r w:rsidRPr="00041C18">
        <w:rPr>
          <w:rFonts w:ascii="Calibri" w:eastAsia="Times New Roman" w:hAnsi="Calibri" w:cs="Calibri"/>
          <w:iCs/>
          <w:sz w:val="24"/>
          <w:szCs w:val="24"/>
          <w:lang w:val="en-US"/>
        </w:rPr>
        <w:t>Similar to</w:t>
      </w:r>
      <w:proofErr w:type="gramEnd"/>
      <w:r w:rsidRPr="00041C18">
        <w:rPr>
          <w:rFonts w:ascii="Calibri" w:eastAsia="Times New Roman" w:hAnsi="Calibri" w:cs="Calibri"/>
          <w:iCs/>
          <w:sz w:val="24"/>
          <w:szCs w:val="24"/>
          <w:lang w:val="en-US"/>
        </w:rPr>
        <w:t xml:space="preserve"> the above, </w:t>
      </w:r>
      <w:r w:rsidR="006D1775">
        <w:rPr>
          <w:rFonts w:ascii="Calibri" w:eastAsia="Times New Roman" w:hAnsi="Calibri" w:cs="Calibri"/>
          <w:iCs/>
          <w:sz w:val="24"/>
          <w:szCs w:val="24"/>
          <w:lang w:val="en-US"/>
        </w:rPr>
        <w:t>26.9</w:t>
      </w:r>
      <w:r w:rsidRPr="00041C18">
        <w:rPr>
          <w:rFonts w:ascii="Calibri" w:eastAsia="Times New Roman" w:hAnsi="Calibri" w:cs="Calibri"/>
          <w:iCs/>
          <w:sz w:val="24"/>
          <w:szCs w:val="24"/>
          <w:lang w:val="en-US"/>
        </w:rPr>
        <w:t xml:space="preserve">% mentioned a lack of variety as one of the significant problems that may influence </w:t>
      </w:r>
      <w:r w:rsidR="00011FAB">
        <w:rPr>
          <w:rFonts w:ascii="Calibri" w:eastAsia="Times New Roman" w:hAnsi="Calibri" w:cs="Calibri"/>
          <w:iCs/>
          <w:sz w:val="24"/>
          <w:szCs w:val="24"/>
          <w:lang w:val="en-US"/>
        </w:rPr>
        <w:t>the decision</w:t>
      </w:r>
      <w:r w:rsidR="006D1775">
        <w:rPr>
          <w:rFonts w:ascii="Calibri" w:eastAsia="Times New Roman" w:hAnsi="Calibri" w:cs="Calibri"/>
          <w:iCs/>
          <w:sz w:val="24"/>
          <w:szCs w:val="24"/>
          <w:lang w:val="en-US"/>
        </w:rPr>
        <w:t xml:space="preserve"> to stop buying in grocery </w:t>
      </w:r>
      <w:r w:rsidR="00B34F42">
        <w:rPr>
          <w:rFonts w:ascii="Calibri" w:eastAsia="Times New Roman" w:hAnsi="Calibri" w:cs="Calibri"/>
          <w:iCs/>
          <w:sz w:val="24"/>
          <w:szCs w:val="24"/>
          <w:lang w:val="en-US"/>
        </w:rPr>
        <w:t>stores</w:t>
      </w:r>
      <w:r w:rsidRPr="00041C18">
        <w:rPr>
          <w:rFonts w:ascii="Calibri" w:eastAsia="Times New Roman" w:hAnsi="Calibri" w:cs="Calibri"/>
          <w:iCs/>
          <w:sz w:val="24"/>
          <w:szCs w:val="24"/>
          <w:lang w:val="en-US"/>
        </w:rPr>
        <w:t>.</w:t>
      </w:r>
    </w:p>
    <w:p w14:paraId="1AAD7684" w14:textId="675D683B" w:rsidR="006B11EE" w:rsidRDefault="006B11EE" w:rsidP="00F07FCB">
      <w:pPr>
        <w:spacing w:before="120" w:after="120" w:line="360" w:lineRule="auto"/>
        <w:jc w:val="both"/>
        <w:rPr>
          <w:rFonts w:ascii="Calibri" w:eastAsia="Times New Roman" w:hAnsi="Calibri" w:cs="Calibri"/>
          <w:iCs/>
          <w:sz w:val="24"/>
          <w:szCs w:val="24"/>
          <w:lang w:val="en-US"/>
        </w:rPr>
      </w:pPr>
      <w:r>
        <w:rPr>
          <w:noProof/>
        </w:rPr>
        <w:drawing>
          <wp:inline distT="0" distB="0" distL="0" distR="0" wp14:anchorId="17351042" wp14:editId="6F6D11E5">
            <wp:extent cx="5943600" cy="2821940"/>
            <wp:effectExtent l="0" t="0" r="0" b="0"/>
            <wp:docPr id="71764575" name="Picture 10" descr="Gráfico de respostas do Formulários Google. Título da pergunta:   Which of the following factors would most likely make you stop shopping at a grocery sto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áfico de respostas do Formulários Google. Título da pergunta:   Which of the following factors would most likely make you stop shopping at a grocery store?  . Número de respostas: 52 respost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inline>
        </w:drawing>
      </w:r>
    </w:p>
    <w:p w14:paraId="2D812C7B" w14:textId="2860720C" w:rsidR="000111C9"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lastRenderedPageBreak/>
        <w:t xml:space="preserve"> The store</w:t>
      </w:r>
      <w:r w:rsidR="006A124D">
        <w:rPr>
          <w:rFonts w:ascii="Calibri" w:eastAsia="Times New Roman" w:hAnsi="Calibri" w:cs="Calibri"/>
          <w:iCs/>
          <w:sz w:val="24"/>
          <w:szCs w:val="24"/>
          <w:lang w:val="en-US"/>
        </w:rPr>
        <w:t xml:space="preserve"> </w:t>
      </w:r>
      <w:r w:rsidR="00BF7E68">
        <w:rPr>
          <w:rFonts w:ascii="Calibri" w:eastAsia="Times New Roman" w:hAnsi="Calibri" w:cs="Calibri"/>
          <w:iCs/>
          <w:sz w:val="24"/>
          <w:szCs w:val="24"/>
          <w:lang w:val="en-US"/>
        </w:rPr>
        <w:t xml:space="preserve">manager </w:t>
      </w:r>
      <w:r w:rsidR="006A124D">
        <w:rPr>
          <w:rFonts w:ascii="Calibri" w:eastAsia="Times New Roman" w:hAnsi="Calibri" w:cs="Calibri"/>
          <w:iCs/>
          <w:sz w:val="24"/>
          <w:szCs w:val="24"/>
          <w:lang w:val="en-US"/>
        </w:rPr>
        <w:t>s</w:t>
      </w:r>
      <w:r w:rsidRPr="00041C18">
        <w:rPr>
          <w:rFonts w:ascii="Calibri" w:eastAsia="Times New Roman" w:hAnsi="Calibri" w:cs="Calibri"/>
          <w:iCs/>
          <w:sz w:val="24"/>
          <w:szCs w:val="24"/>
          <w:lang w:val="en-US"/>
        </w:rPr>
        <w:t>a</w:t>
      </w:r>
      <w:r w:rsidR="006A124D">
        <w:rPr>
          <w:rFonts w:ascii="Calibri" w:eastAsia="Times New Roman" w:hAnsi="Calibri" w:cs="Calibri"/>
          <w:iCs/>
          <w:sz w:val="24"/>
          <w:szCs w:val="24"/>
          <w:lang w:val="en-US"/>
        </w:rPr>
        <w:t>id</w:t>
      </w:r>
      <w:r w:rsidRPr="00041C18">
        <w:rPr>
          <w:rFonts w:ascii="Calibri" w:eastAsia="Times New Roman" w:hAnsi="Calibri" w:cs="Calibri"/>
          <w:iCs/>
          <w:sz w:val="24"/>
          <w:szCs w:val="24"/>
          <w:lang w:val="en-US"/>
        </w:rPr>
        <w:t xml:space="preserve"> that; </w:t>
      </w:r>
      <w:r w:rsidR="002107FA">
        <w:rPr>
          <w:rFonts w:ascii="Calibri" w:eastAsia="Times New Roman" w:hAnsi="Calibri" w:cs="Calibri"/>
          <w:iCs/>
          <w:sz w:val="24"/>
          <w:szCs w:val="24"/>
          <w:lang w:val="en-US"/>
        </w:rPr>
        <w:t>“Now</w:t>
      </w:r>
      <w:r w:rsidR="00C92CB2">
        <w:rPr>
          <w:rFonts w:ascii="Calibri" w:eastAsia="Times New Roman" w:hAnsi="Calibri" w:cs="Calibri"/>
          <w:iCs/>
          <w:sz w:val="24"/>
          <w:szCs w:val="24"/>
          <w:lang w:val="en-US"/>
        </w:rPr>
        <w:t xml:space="preserve">adays, we operate in a very competitive environment with many large companies </w:t>
      </w:r>
      <w:r w:rsidR="009662CC">
        <w:rPr>
          <w:rFonts w:ascii="Calibri" w:eastAsia="Times New Roman" w:hAnsi="Calibri" w:cs="Calibri"/>
          <w:iCs/>
          <w:sz w:val="24"/>
          <w:szCs w:val="24"/>
          <w:lang w:val="en-US"/>
        </w:rPr>
        <w:t xml:space="preserve">around us. Since we are </w:t>
      </w:r>
      <w:r w:rsidR="00BF7E68">
        <w:rPr>
          <w:rFonts w:ascii="Calibri" w:eastAsia="Times New Roman" w:hAnsi="Calibri" w:cs="Calibri"/>
          <w:iCs/>
          <w:sz w:val="24"/>
          <w:szCs w:val="24"/>
          <w:lang w:val="en-US"/>
        </w:rPr>
        <w:t>a small</w:t>
      </w:r>
      <w:r w:rsidR="009662CC">
        <w:rPr>
          <w:rFonts w:ascii="Calibri" w:eastAsia="Times New Roman" w:hAnsi="Calibri" w:cs="Calibri"/>
          <w:iCs/>
          <w:sz w:val="24"/>
          <w:szCs w:val="24"/>
          <w:lang w:val="en-US"/>
        </w:rPr>
        <w:t xml:space="preserve"> shop </w:t>
      </w:r>
      <w:r w:rsidR="00107368">
        <w:rPr>
          <w:rFonts w:ascii="Calibri" w:eastAsia="Times New Roman" w:hAnsi="Calibri" w:cs="Calibri"/>
          <w:iCs/>
          <w:sz w:val="24"/>
          <w:szCs w:val="24"/>
          <w:lang w:val="en-US"/>
        </w:rPr>
        <w:t xml:space="preserve">it </w:t>
      </w:r>
      <w:r w:rsidR="00BF7E68">
        <w:rPr>
          <w:rFonts w:ascii="Calibri" w:eastAsia="Times New Roman" w:hAnsi="Calibri" w:cs="Calibri"/>
          <w:iCs/>
          <w:sz w:val="24"/>
          <w:szCs w:val="24"/>
          <w:lang w:val="en-US"/>
        </w:rPr>
        <w:t>requires</w:t>
      </w:r>
      <w:r w:rsidR="00107368">
        <w:rPr>
          <w:rFonts w:ascii="Calibri" w:eastAsia="Times New Roman" w:hAnsi="Calibri" w:cs="Calibri"/>
          <w:iCs/>
          <w:sz w:val="24"/>
          <w:szCs w:val="24"/>
          <w:lang w:val="en-US"/>
        </w:rPr>
        <w:t xml:space="preserve"> a lot of work, we try to maintain </w:t>
      </w:r>
      <w:r w:rsidR="00482501">
        <w:rPr>
          <w:rFonts w:ascii="Calibri" w:eastAsia="Times New Roman" w:hAnsi="Calibri" w:cs="Calibri"/>
          <w:iCs/>
          <w:sz w:val="24"/>
          <w:szCs w:val="24"/>
          <w:lang w:val="en-US"/>
        </w:rPr>
        <w:t>fair prices and offer quality products. We</w:t>
      </w:r>
      <w:r w:rsidR="00F12C31">
        <w:rPr>
          <w:rFonts w:ascii="Calibri" w:eastAsia="Times New Roman" w:hAnsi="Calibri" w:cs="Calibri"/>
          <w:iCs/>
          <w:sz w:val="24"/>
          <w:szCs w:val="24"/>
          <w:lang w:val="en-US"/>
        </w:rPr>
        <w:t xml:space="preserve"> </w:t>
      </w:r>
      <w:r w:rsidR="00482501">
        <w:rPr>
          <w:rFonts w:ascii="Calibri" w:eastAsia="Times New Roman" w:hAnsi="Calibri" w:cs="Calibri"/>
          <w:iCs/>
          <w:sz w:val="24"/>
          <w:szCs w:val="24"/>
          <w:lang w:val="en-US"/>
        </w:rPr>
        <w:t xml:space="preserve">also monitor competitors </w:t>
      </w:r>
      <w:r w:rsidR="00BF7E68">
        <w:rPr>
          <w:rFonts w:ascii="Calibri" w:eastAsia="Times New Roman" w:hAnsi="Calibri" w:cs="Calibri"/>
          <w:iCs/>
          <w:sz w:val="24"/>
          <w:szCs w:val="24"/>
          <w:lang w:val="en-US"/>
        </w:rPr>
        <w:t>to stay competitive”.</w:t>
      </w:r>
    </w:p>
    <w:p w14:paraId="3AC0879C" w14:textId="77777777" w:rsidR="00916339"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t xml:space="preserve">This strategy goes with </w:t>
      </w:r>
      <w:r w:rsidR="000111C9">
        <w:rPr>
          <w:rFonts w:ascii="Calibri" w:eastAsia="Times New Roman" w:hAnsi="Calibri" w:cs="Calibri"/>
          <w:iCs/>
          <w:sz w:val="24"/>
          <w:szCs w:val="24"/>
          <w:lang w:val="en-US"/>
        </w:rPr>
        <w:t xml:space="preserve">literature </w:t>
      </w:r>
      <w:r w:rsidR="00916339">
        <w:rPr>
          <w:rFonts w:ascii="Calibri" w:eastAsia="Times New Roman" w:hAnsi="Calibri" w:cs="Calibri"/>
          <w:iCs/>
          <w:sz w:val="24"/>
          <w:szCs w:val="24"/>
          <w:lang w:val="en-US"/>
        </w:rPr>
        <w:t>review</w:t>
      </w:r>
      <w:r w:rsidRPr="00041C18">
        <w:rPr>
          <w:rFonts w:ascii="Calibri" w:eastAsia="Times New Roman" w:hAnsi="Calibri" w:cs="Calibri"/>
          <w:iCs/>
          <w:sz w:val="24"/>
          <w:szCs w:val="24"/>
          <w:lang w:val="en-US"/>
        </w:rPr>
        <w:t xml:space="preserve"> findings that key physical attributes – fair pricing, steady stock levels, and varied products are critical for maintaining consumer loyalty within local retail </w:t>
      </w:r>
      <w:r w:rsidR="00916339">
        <w:rPr>
          <w:rFonts w:ascii="Calibri" w:eastAsia="Times New Roman" w:hAnsi="Calibri" w:cs="Calibri"/>
          <w:iCs/>
          <w:sz w:val="24"/>
          <w:szCs w:val="24"/>
          <w:lang w:val="en-US"/>
        </w:rPr>
        <w:t>shop.</w:t>
      </w:r>
      <w:r w:rsidRPr="00041C18">
        <w:rPr>
          <w:rFonts w:ascii="Calibri" w:eastAsia="Times New Roman" w:hAnsi="Calibri" w:cs="Calibri"/>
          <w:iCs/>
          <w:sz w:val="24"/>
          <w:szCs w:val="24"/>
          <w:lang w:val="en-US"/>
        </w:rPr>
        <w:t xml:space="preserve"> Customer choices cannot be attributed to cost alone, but by the value received through consistent service and availability of desired goods.</w:t>
      </w:r>
    </w:p>
    <w:p w14:paraId="343BF417" w14:textId="5D3349BA" w:rsidR="001735FF" w:rsidRDefault="001735FF" w:rsidP="00F07FCB">
      <w:pPr>
        <w:spacing w:before="120" w:after="120" w:line="360" w:lineRule="auto"/>
        <w:jc w:val="both"/>
        <w:rPr>
          <w:rFonts w:ascii="Calibri" w:eastAsia="Times New Roman" w:hAnsi="Calibri" w:cs="Calibri"/>
          <w:iCs/>
          <w:sz w:val="24"/>
          <w:szCs w:val="24"/>
          <w:lang w:val="en-US"/>
        </w:rPr>
      </w:pPr>
      <w:r>
        <w:rPr>
          <w:noProof/>
        </w:rPr>
        <w:drawing>
          <wp:inline distT="0" distB="0" distL="0" distR="0" wp14:anchorId="61A83CB4" wp14:editId="4C0A91F2">
            <wp:extent cx="5943600" cy="2692400"/>
            <wp:effectExtent l="0" t="0" r="0" b="0"/>
            <wp:docPr id="1053651730" name="Picture 12" descr="Gráfico de respostas do Formulários Google. Título da pergunta:   To what extent would you be willing to pay higher prices at a grocery store that offers a wide variety of products and a more convenient shopping experience, such as an accessible location?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áfico de respostas do Formulários Google. Título da pergunta:   To what extent would you be willing to pay higher prices at a grocery store that offers a wide variety of products and a more convenient shopping experience, such as an accessible location?  . Número de respostas: 52 resposta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592F640F" w14:textId="7F070B2E" w:rsidR="00746705"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t>Interestingly, 40.4% of the respondents also indicated that, with added convenience and a bigger range of products, they would “probably” be willing to pay more. This adds to the fact that tangible value is not necessarily price bound but set in a bundle of benefits that enrich the shopping experience</w:t>
      </w:r>
      <w:r w:rsidR="009A636F">
        <w:rPr>
          <w:rFonts w:ascii="Calibri" w:eastAsia="Times New Roman" w:hAnsi="Calibri" w:cs="Calibri"/>
          <w:iCs/>
          <w:sz w:val="24"/>
          <w:szCs w:val="24"/>
          <w:lang w:val="en-US"/>
        </w:rPr>
        <w:t>.</w:t>
      </w:r>
    </w:p>
    <w:p w14:paraId="4D74524D" w14:textId="497282E9" w:rsidR="00BD24CE" w:rsidRPr="00041C18" w:rsidRDefault="000D07B7"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2AAA4105" wp14:editId="1EA99071">
            <wp:extent cx="5943600" cy="2692400"/>
            <wp:effectExtent l="0" t="0" r="0" b="0"/>
            <wp:docPr id="1175351853" name="Picture 13" descr="Gráfico de respostas do Formulários Google. Título da pergunta:   When shopping for groceries, how much does store convenience (e.g., easy parking, clear store layout, self-checkout) influence your decision to return?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ráfico de respostas do Formulários Google. Título da pergunta:   When shopping for groceries, how much does store convenience (e.g., easy parking, clear store layout, self-checkout) influence your decision to return?  . Número de respostas: 52 respost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0DF682A4" w14:textId="29EAB68D" w:rsidR="00041C18" w:rsidRDefault="00041C18" w:rsidP="00F07FCB">
      <w:pPr>
        <w:spacing w:before="120" w:after="120" w:line="360" w:lineRule="auto"/>
        <w:jc w:val="both"/>
        <w:rPr>
          <w:rFonts w:ascii="Calibri" w:eastAsia="Times New Roman" w:hAnsi="Calibri" w:cs="Calibri"/>
          <w:iCs/>
          <w:sz w:val="24"/>
          <w:szCs w:val="24"/>
          <w:lang w:val="en-US"/>
        </w:rPr>
      </w:pPr>
      <w:r w:rsidRPr="00041C18">
        <w:rPr>
          <w:rFonts w:ascii="Calibri" w:eastAsia="Times New Roman" w:hAnsi="Calibri" w:cs="Calibri"/>
          <w:iCs/>
          <w:sz w:val="24"/>
          <w:szCs w:val="24"/>
          <w:lang w:val="en-US"/>
        </w:rPr>
        <w:t xml:space="preserve">Convenience as another physical variable also played a major role in customer preferences. Approximately </w:t>
      </w:r>
      <w:r w:rsidR="001B2AC4">
        <w:rPr>
          <w:rFonts w:ascii="Calibri" w:eastAsia="Times New Roman" w:hAnsi="Calibri" w:cs="Calibri"/>
          <w:iCs/>
          <w:sz w:val="24"/>
          <w:szCs w:val="24"/>
          <w:lang w:val="en-US"/>
        </w:rPr>
        <w:t>28.8</w:t>
      </w:r>
      <w:r w:rsidRPr="00041C18">
        <w:rPr>
          <w:rFonts w:ascii="Calibri" w:eastAsia="Times New Roman" w:hAnsi="Calibri" w:cs="Calibri"/>
          <w:iCs/>
          <w:sz w:val="24"/>
          <w:szCs w:val="24"/>
          <w:lang w:val="en-US"/>
        </w:rPr>
        <w:t xml:space="preserve">% of respondents described it as “influential” </w:t>
      </w:r>
      <w:r w:rsidR="002B130B" w:rsidRPr="00041C18">
        <w:rPr>
          <w:rFonts w:ascii="Calibri" w:eastAsia="Times New Roman" w:hAnsi="Calibri" w:cs="Calibri"/>
          <w:iCs/>
          <w:sz w:val="24"/>
          <w:szCs w:val="24"/>
          <w:lang w:val="en-US"/>
        </w:rPr>
        <w:t>regarding</w:t>
      </w:r>
      <w:r w:rsidRPr="00041C18">
        <w:rPr>
          <w:rFonts w:ascii="Calibri" w:eastAsia="Times New Roman" w:hAnsi="Calibri" w:cs="Calibri"/>
          <w:iCs/>
          <w:sz w:val="24"/>
          <w:szCs w:val="24"/>
          <w:lang w:val="en-US"/>
        </w:rPr>
        <w:t xml:space="preserve"> their decision to shop at a particular store, while </w:t>
      </w:r>
      <w:r w:rsidR="00AE63AA">
        <w:rPr>
          <w:rFonts w:ascii="Calibri" w:eastAsia="Times New Roman" w:hAnsi="Calibri" w:cs="Calibri"/>
          <w:iCs/>
          <w:sz w:val="24"/>
          <w:szCs w:val="24"/>
          <w:lang w:val="en-US"/>
        </w:rPr>
        <w:t>11.5</w:t>
      </w:r>
      <w:r w:rsidRPr="00041C18">
        <w:rPr>
          <w:rFonts w:ascii="Calibri" w:eastAsia="Times New Roman" w:hAnsi="Calibri" w:cs="Calibri"/>
          <w:iCs/>
          <w:sz w:val="24"/>
          <w:szCs w:val="24"/>
          <w:lang w:val="en-US"/>
        </w:rPr>
        <w:t>% considered it to be “extremely influential”. These insights justify the assertion by</w:t>
      </w:r>
      <w:r w:rsidR="00746705">
        <w:rPr>
          <w:rFonts w:ascii="Calibri" w:eastAsia="Times New Roman" w:hAnsi="Calibri" w:cs="Calibri"/>
          <w:iCs/>
          <w:sz w:val="24"/>
          <w:szCs w:val="24"/>
          <w:lang w:val="en-US"/>
        </w:rPr>
        <w:t xml:space="preserve"> literature review </w:t>
      </w:r>
      <w:r w:rsidRPr="00041C18">
        <w:rPr>
          <w:rFonts w:ascii="Calibri" w:eastAsia="Times New Roman" w:hAnsi="Calibri" w:cs="Calibri"/>
          <w:iCs/>
          <w:sz w:val="24"/>
          <w:szCs w:val="24"/>
          <w:lang w:val="en-US"/>
        </w:rPr>
        <w:t>that issues such as proximity, ease of navigation, and efficient store layout give smaller retailers the upper hand, especially in competing against bigger supermarket chains. Customers tend to prefer stores which offer easy and easy-to-do shopping, especially for ordinary or instant purchases. In general, tangible factors play the role of the basis for both first impressions and long-term customer satisfaction in local grocery environments.</w:t>
      </w:r>
    </w:p>
    <w:p w14:paraId="76AFF6A8" w14:textId="5E9A4FED" w:rsidR="00822689" w:rsidRPr="00822689" w:rsidRDefault="00071FA3" w:rsidP="00F07FCB">
      <w:pPr>
        <w:pStyle w:val="Heading4"/>
        <w:spacing w:line="360" w:lineRule="auto"/>
        <w:jc w:val="both"/>
      </w:pPr>
      <w:bookmarkStart w:id="96" w:name="_Toc197851581"/>
      <w:bookmarkStart w:id="97" w:name="_Toc197853403"/>
      <w:bookmarkStart w:id="98" w:name="_Toc197937906"/>
      <w:r>
        <w:t xml:space="preserve">4.4 </w:t>
      </w:r>
      <w:r w:rsidR="00822689" w:rsidRPr="00822689">
        <w:t>Impact of Marketing Strategies on Consumer Choices</w:t>
      </w:r>
      <w:bookmarkEnd w:id="96"/>
      <w:bookmarkEnd w:id="97"/>
      <w:bookmarkEnd w:id="98"/>
      <w:r w:rsidR="00822689" w:rsidRPr="00822689">
        <w:t xml:space="preserve"> </w:t>
      </w:r>
    </w:p>
    <w:p w14:paraId="0FBC7B07" w14:textId="77777777" w:rsidR="00822689" w:rsidRDefault="00822689" w:rsidP="00F07FCB">
      <w:pPr>
        <w:spacing w:before="120" w:after="120" w:line="360" w:lineRule="auto"/>
        <w:jc w:val="both"/>
        <w:rPr>
          <w:rFonts w:ascii="Calibri" w:eastAsia="Times New Roman" w:hAnsi="Calibri" w:cs="Calibri"/>
          <w:iCs/>
          <w:sz w:val="24"/>
          <w:szCs w:val="24"/>
          <w:lang w:val="en-US"/>
        </w:rPr>
      </w:pPr>
      <w:r w:rsidRPr="00822689">
        <w:rPr>
          <w:rFonts w:ascii="Calibri" w:eastAsia="Times New Roman" w:hAnsi="Calibri" w:cs="Calibri"/>
          <w:iCs/>
          <w:sz w:val="24"/>
          <w:szCs w:val="24"/>
          <w:lang w:val="en-US"/>
        </w:rPr>
        <w:t xml:space="preserve">The effect of marketing strategies on consumer purchase decisions is very significant in small local grocery shops where personal relationship and quality of store experience means much more than in the larger chain shops. Several marketing elements were identified as influential </w:t>
      </w:r>
      <w:proofErr w:type="gramStart"/>
      <w:r w:rsidRPr="00822689">
        <w:rPr>
          <w:rFonts w:ascii="Calibri" w:eastAsia="Times New Roman" w:hAnsi="Calibri" w:cs="Calibri"/>
          <w:iCs/>
          <w:sz w:val="24"/>
          <w:szCs w:val="24"/>
          <w:lang w:val="en-US"/>
        </w:rPr>
        <w:t>on the basis of</w:t>
      </w:r>
      <w:proofErr w:type="gramEnd"/>
      <w:r w:rsidRPr="00822689">
        <w:rPr>
          <w:rFonts w:ascii="Calibri" w:eastAsia="Times New Roman" w:hAnsi="Calibri" w:cs="Calibri"/>
          <w:iCs/>
          <w:sz w:val="24"/>
          <w:szCs w:val="24"/>
          <w:lang w:val="en-US"/>
        </w:rPr>
        <w:t xml:space="preserve"> survey data and manager’s interview: to include in-store promotions, loyalty schemes, impulse buying triggers and personalized advertising.</w:t>
      </w:r>
    </w:p>
    <w:p w14:paraId="6D63931F" w14:textId="4A1B6CFC" w:rsidR="00764962" w:rsidRDefault="001F25D8"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0800C5AC" wp14:editId="17BDA72A">
            <wp:extent cx="5943600" cy="2692400"/>
            <wp:effectExtent l="0" t="0" r="0" b="0"/>
            <wp:docPr id="654692699" name="Picture 16" descr="Gráfico de respostas do Formulários Google. Título da pergunta:   How likely are you to make an unplanned purchase due to in-store promotions, such as discounted prices or bundle offers?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áfico de respostas do Formulários Google. Título da pergunta:   How likely are you to make an unplanned purchase due to in-store promotions, such as discounted prices or bundle offers?  . Número de respostas: 52 resposta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783697E1" w14:textId="1EB92FA1" w:rsidR="00CE5D64" w:rsidRPr="00822689" w:rsidRDefault="00764962" w:rsidP="00F07FCB">
      <w:pPr>
        <w:spacing w:before="120" w:after="120" w:line="360" w:lineRule="auto"/>
        <w:jc w:val="both"/>
        <w:rPr>
          <w:rFonts w:ascii="Calibri" w:eastAsia="Times New Roman" w:hAnsi="Calibri" w:cs="Calibri"/>
          <w:iCs/>
          <w:sz w:val="24"/>
          <w:szCs w:val="24"/>
          <w:lang w:val="en-US"/>
        </w:rPr>
      </w:pPr>
      <w:r>
        <w:rPr>
          <w:rFonts w:ascii="Calibri" w:eastAsia="Times New Roman" w:hAnsi="Calibri" w:cs="Calibri"/>
          <w:iCs/>
          <w:sz w:val="24"/>
          <w:szCs w:val="24"/>
          <w:lang w:val="en-US"/>
        </w:rPr>
        <w:t xml:space="preserve">When </w:t>
      </w:r>
      <w:r w:rsidR="00822689" w:rsidRPr="00822689">
        <w:rPr>
          <w:rFonts w:ascii="Calibri" w:eastAsia="Times New Roman" w:hAnsi="Calibri" w:cs="Calibri"/>
          <w:iCs/>
          <w:sz w:val="24"/>
          <w:szCs w:val="24"/>
          <w:lang w:val="en-US"/>
        </w:rPr>
        <w:t>asking customers how likely they were to make unplanned purchases because of promotional signage or special offers, 3</w:t>
      </w:r>
      <w:r w:rsidR="00C31CA9">
        <w:rPr>
          <w:rFonts w:ascii="Calibri" w:eastAsia="Times New Roman" w:hAnsi="Calibri" w:cs="Calibri"/>
          <w:iCs/>
          <w:sz w:val="24"/>
          <w:szCs w:val="24"/>
          <w:lang w:val="en-US"/>
        </w:rPr>
        <w:t>0,8</w:t>
      </w:r>
      <w:r w:rsidR="00822689" w:rsidRPr="00822689">
        <w:rPr>
          <w:rFonts w:ascii="Calibri" w:eastAsia="Times New Roman" w:hAnsi="Calibri" w:cs="Calibri"/>
          <w:iCs/>
          <w:sz w:val="24"/>
          <w:szCs w:val="24"/>
          <w:lang w:val="en-US"/>
        </w:rPr>
        <w:t>% reported being “likely”, and 1</w:t>
      </w:r>
      <w:r w:rsidR="00C31CA9">
        <w:rPr>
          <w:rFonts w:ascii="Calibri" w:eastAsia="Times New Roman" w:hAnsi="Calibri" w:cs="Calibri"/>
          <w:iCs/>
          <w:sz w:val="24"/>
          <w:szCs w:val="24"/>
          <w:lang w:val="en-US"/>
        </w:rPr>
        <w:t>5</w:t>
      </w:r>
      <w:r w:rsidR="00822689" w:rsidRPr="00822689">
        <w:rPr>
          <w:rFonts w:ascii="Calibri" w:eastAsia="Times New Roman" w:hAnsi="Calibri" w:cs="Calibri"/>
          <w:iCs/>
          <w:sz w:val="24"/>
          <w:szCs w:val="24"/>
          <w:lang w:val="en-US"/>
        </w:rPr>
        <w:t>.</w:t>
      </w:r>
      <w:r w:rsidR="00C31CA9">
        <w:rPr>
          <w:rFonts w:ascii="Calibri" w:eastAsia="Times New Roman" w:hAnsi="Calibri" w:cs="Calibri"/>
          <w:iCs/>
          <w:sz w:val="24"/>
          <w:szCs w:val="24"/>
          <w:lang w:val="en-US"/>
        </w:rPr>
        <w:t>4</w:t>
      </w:r>
      <w:r w:rsidR="00822689" w:rsidRPr="00822689">
        <w:rPr>
          <w:rFonts w:ascii="Calibri" w:eastAsia="Times New Roman" w:hAnsi="Calibri" w:cs="Calibri"/>
          <w:iCs/>
          <w:sz w:val="24"/>
          <w:szCs w:val="24"/>
          <w:lang w:val="en-US"/>
        </w:rPr>
        <w:t xml:space="preserve">% said “extremely likely”. This means there is </w:t>
      </w:r>
      <w:r w:rsidR="00C31CA9" w:rsidRPr="00822689">
        <w:rPr>
          <w:rFonts w:ascii="Calibri" w:eastAsia="Times New Roman" w:hAnsi="Calibri" w:cs="Calibri"/>
          <w:iCs/>
          <w:sz w:val="24"/>
          <w:szCs w:val="24"/>
          <w:lang w:val="en-US"/>
        </w:rPr>
        <w:t>a high</w:t>
      </w:r>
      <w:r w:rsidR="00822689" w:rsidRPr="00822689">
        <w:rPr>
          <w:rFonts w:ascii="Calibri" w:eastAsia="Times New Roman" w:hAnsi="Calibri" w:cs="Calibri"/>
          <w:iCs/>
          <w:sz w:val="24"/>
          <w:szCs w:val="24"/>
          <w:lang w:val="en-US"/>
        </w:rPr>
        <w:t xml:space="preserve"> correlation between promotional visibility and consumer spontaneity.  Promotions played a strategic role, and the store manager confirmed this. “We always offer promotions on popular items</w:t>
      </w:r>
      <w:r w:rsidR="00CE5D64">
        <w:rPr>
          <w:rFonts w:ascii="Calibri" w:eastAsia="Times New Roman" w:hAnsi="Calibri" w:cs="Calibri"/>
          <w:iCs/>
          <w:sz w:val="24"/>
          <w:szCs w:val="24"/>
          <w:lang w:val="en-US"/>
        </w:rPr>
        <w:t>.</w:t>
      </w:r>
    </w:p>
    <w:p w14:paraId="4306E9F6" w14:textId="437E619E" w:rsidR="00822689" w:rsidRDefault="00822689" w:rsidP="00F07FCB">
      <w:pPr>
        <w:spacing w:before="120" w:after="120" w:line="360" w:lineRule="auto"/>
        <w:jc w:val="both"/>
        <w:rPr>
          <w:rFonts w:ascii="Calibri" w:eastAsia="Times New Roman" w:hAnsi="Calibri" w:cs="Calibri"/>
          <w:iCs/>
          <w:sz w:val="24"/>
          <w:szCs w:val="24"/>
          <w:lang w:val="en-US"/>
        </w:rPr>
      </w:pPr>
      <w:r w:rsidRPr="00822689">
        <w:rPr>
          <w:rFonts w:ascii="Calibri" w:eastAsia="Times New Roman" w:hAnsi="Calibri" w:cs="Calibri"/>
          <w:iCs/>
          <w:sz w:val="24"/>
          <w:szCs w:val="24"/>
          <w:lang w:val="en-US"/>
        </w:rPr>
        <w:t xml:space="preserve">This relates to </w:t>
      </w:r>
      <w:r w:rsidR="00CE5D64">
        <w:rPr>
          <w:rFonts w:ascii="Calibri" w:eastAsia="Times New Roman" w:hAnsi="Calibri" w:cs="Calibri"/>
          <w:iCs/>
          <w:sz w:val="24"/>
          <w:szCs w:val="24"/>
          <w:lang w:val="en-US"/>
        </w:rPr>
        <w:t>literature review that</w:t>
      </w:r>
      <w:r w:rsidRPr="00822689">
        <w:rPr>
          <w:rFonts w:ascii="Calibri" w:eastAsia="Times New Roman" w:hAnsi="Calibri" w:cs="Calibri"/>
          <w:iCs/>
          <w:sz w:val="24"/>
          <w:szCs w:val="24"/>
          <w:lang w:val="en-US"/>
        </w:rPr>
        <w:t xml:space="preserve"> found that visual merchandising and time-limited discounts at point-of-sale locations greatly increase the chances of an impulse purchase. In a similar vein, the work done by </w:t>
      </w:r>
      <w:r w:rsidRPr="00822689">
        <w:rPr>
          <w:rFonts w:ascii="Calibri" w:eastAsia="Times New Roman" w:hAnsi="Calibri" w:cs="Calibri"/>
          <w:iCs/>
          <w:sz w:val="24"/>
          <w:szCs w:val="24"/>
          <w:lang w:val="en-US"/>
        </w:rPr>
        <w:fldChar w:fldCharType="begin"/>
      </w:r>
      <w:r w:rsidRPr="00822689">
        <w:rPr>
          <w:rFonts w:ascii="Calibri" w:eastAsia="Times New Roman" w:hAnsi="Calibri" w:cs="Calibri"/>
          <w:iCs/>
          <w:sz w:val="24"/>
          <w:szCs w:val="24"/>
          <w:lang w:val="en-US"/>
        </w:rPr>
        <w:instrText xml:space="preserve"> ADDIN EN.CITE &lt;EndNote&gt;&lt;Cite&gt;&lt;Author&gt;Pallikkara&lt;/Author&gt;&lt;Year&gt;2021&lt;/Year&gt;&lt;RecNum&gt;669&lt;/RecNum&gt;&lt;DisplayText&gt;(Pallikkara et al., 2021)&lt;/DisplayText&gt;&lt;record&gt;&lt;rec-number&gt;669&lt;/rec-number&gt;&lt;foreign-keys&gt;&lt;key app="EN" db-id="5apfz55dgzztzxearwvx9rfja09ez09xfdta" timestamp="1746839230"&gt;669&lt;/key&gt;&lt;/foreign-keys&gt;&lt;ref-type name="Journal Article"&gt;17&lt;/ref-type&gt;&lt;contributors&gt;&lt;authors&gt;&lt;author&gt;Pallikkara, Vinish&lt;/author&gt;&lt;author&gt;Pinto, Prakash&lt;/author&gt;&lt;author&gt;Hawaldar, Iqbal Thonse&lt;/author&gt;&lt;author&gt;Pinto, Slima&lt;/author&gt;&lt;/authors&gt;&lt;/contributors&gt;&lt;titles&gt;&lt;title&gt;Impulse buying behaviour at the retail checkout: An investigation of select antecedents&lt;/title&gt;&lt;secondary-title&gt;Business: Theory and Practice&lt;/secondary-title&gt;&lt;/titles&gt;&lt;periodical&gt;&lt;full-title&gt;Business: Theory and Practice&lt;/full-title&gt;&lt;/periodical&gt;&lt;pages&gt;69-79&lt;/pages&gt;&lt;volume&gt;22&lt;/volume&gt;&lt;number&gt;1&lt;/number&gt;&lt;dates&gt;&lt;year&gt;2021&lt;/year&gt;&lt;/dates&gt;&lt;isbn&gt;1822-4202&lt;/isbn&gt;&lt;urls&gt;&lt;/urls&gt;&lt;/record&gt;&lt;/Cite&gt;&lt;/EndNote&gt;</w:instrText>
      </w:r>
      <w:r w:rsidRPr="00822689">
        <w:rPr>
          <w:rFonts w:ascii="Calibri" w:eastAsia="Times New Roman" w:hAnsi="Calibri" w:cs="Calibri"/>
          <w:iCs/>
          <w:sz w:val="24"/>
          <w:szCs w:val="24"/>
          <w:lang w:val="en-US"/>
        </w:rPr>
        <w:fldChar w:fldCharType="separate"/>
      </w:r>
      <w:r w:rsidRPr="00822689">
        <w:rPr>
          <w:rFonts w:ascii="Calibri" w:eastAsia="Times New Roman" w:hAnsi="Calibri" w:cs="Calibri"/>
          <w:iCs/>
          <w:sz w:val="24"/>
          <w:szCs w:val="24"/>
          <w:lang w:val="en-US"/>
        </w:rPr>
        <w:t>(Pallikkara et al., 2021)</w:t>
      </w:r>
      <w:r w:rsidRPr="00822689">
        <w:rPr>
          <w:rFonts w:ascii="Calibri" w:eastAsia="Times New Roman" w:hAnsi="Calibri" w:cs="Calibri"/>
          <w:iCs/>
          <w:sz w:val="24"/>
          <w:szCs w:val="24"/>
          <w:lang w:val="en-US"/>
        </w:rPr>
        <w:fldChar w:fldCharType="end"/>
      </w:r>
      <w:r w:rsidRPr="00822689">
        <w:rPr>
          <w:rFonts w:ascii="Calibri" w:eastAsia="Times New Roman" w:hAnsi="Calibri" w:cs="Calibri"/>
          <w:iCs/>
          <w:sz w:val="24"/>
          <w:szCs w:val="24"/>
          <w:lang w:val="en-US"/>
        </w:rPr>
        <w:t xml:space="preserve"> highlighted how such promotions are particularly effective for neighborhood</w:t>
      </w:r>
      <w:r w:rsidR="00F946C9">
        <w:rPr>
          <w:rFonts w:ascii="Calibri" w:eastAsia="Times New Roman" w:hAnsi="Calibri" w:cs="Calibri"/>
          <w:iCs/>
          <w:sz w:val="24"/>
          <w:szCs w:val="24"/>
          <w:lang w:val="en-US"/>
        </w:rPr>
        <w:t xml:space="preserve"> grocery stores</w:t>
      </w:r>
      <w:r w:rsidRPr="00822689">
        <w:rPr>
          <w:rFonts w:ascii="Calibri" w:eastAsia="Times New Roman" w:hAnsi="Calibri" w:cs="Calibri"/>
          <w:iCs/>
          <w:sz w:val="24"/>
          <w:szCs w:val="24"/>
          <w:lang w:val="en-US"/>
        </w:rPr>
        <w:t xml:space="preserve"> where repeat customer interactions increase their power.</w:t>
      </w:r>
    </w:p>
    <w:p w14:paraId="62CBF986" w14:textId="53537340" w:rsidR="00494F20" w:rsidRPr="00822689" w:rsidRDefault="0063008A"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5A58A698" wp14:editId="24FAABBD">
            <wp:extent cx="5943600" cy="2692400"/>
            <wp:effectExtent l="0" t="0" r="0" b="0"/>
            <wp:docPr id="789707273" name="Picture 17" descr="Gráfico de respostas do Formulários Google. Título da pergunta:   Which of the following loyalty program features would most influence your decision to shop regularly at a grocery sto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áfico de respostas do Formulários Google. Título da pergunta:   Which of the following loyalty program features would most influence your decision to shop regularly at a grocery store?  . Número de respostas: 52 resposta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51865CC5" w14:textId="77777777" w:rsidR="000930D6" w:rsidRDefault="00822689" w:rsidP="00F07FCB">
      <w:pPr>
        <w:spacing w:before="120" w:after="120" w:line="360" w:lineRule="auto"/>
        <w:jc w:val="both"/>
        <w:rPr>
          <w:rFonts w:ascii="Calibri" w:eastAsia="Times New Roman" w:hAnsi="Calibri" w:cs="Calibri"/>
          <w:iCs/>
          <w:sz w:val="24"/>
          <w:szCs w:val="24"/>
          <w:lang w:val="en-US"/>
        </w:rPr>
      </w:pPr>
      <w:r w:rsidRPr="00822689">
        <w:rPr>
          <w:rFonts w:ascii="Calibri" w:eastAsia="Times New Roman" w:hAnsi="Calibri" w:cs="Calibri"/>
          <w:iCs/>
          <w:sz w:val="24"/>
          <w:szCs w:val="24"/>
          <w:lang w:val="en-US"/>
        </w:rPr>
        <w:t>From survey data, more was discovered about customer preferences of loyalty programs. 2</w:t>
      </w:r>
      <w:r w:rsidR="00D763A9">
        <w:rPr>
          <w:rFonts w:ascii="Calibri" w:eastAsia="Times New Roman" w:hAnsi="Calibri" w:cs="Calibri"/>
          <w:iCs/>
          <w:sz w:val="24"/>
          <w:szCs w:val="24"/>
          <w:lang w:val="en-US"/>
        </w:rPr>
        <w:t>5</w:t>
      </w:r>
      <w:r w:rsidRPr="00822689">
        <w:rPr>
          <w:rFonts w:ascii="Calibri" w:eastAsia="Times New Roman" w:hAnsi="Calibri" w:cs="Calibri"/>
          <w:iCs/>
          <w:sz w:val="24"/>
          <w:szCs w:val="24"/>
          <w:lang w:val="en-US"/>
        </w:rPr>
        <w:t>% of the participants preferred point-based rewards,</w:t>
      </w:r>
      <w:r w:rsidR="00D763A9">
        <w:rPr>
          <w:rFonts w:ascii="Calibri" w:eastAsia="Times New Roman" w:hAnsi="Calibri" w:cs="Calibri"/>
          <w:iCs/>
          <w:sz w:val="24"/>
          <w:szCs w:val="24"/>
          <w:lang w:val="en-US"/>
        </w:rPr>
        <w:t xml:space="preserve"> </w:t>
      </w:r>
      <w:r w:rsidRPr="00822689">
        <w:rPr>
          <w:rFonts w:ascii="Calibri" w:eastAsia="Times New Roman" w:hAnsi="Calibri" w:cs="Calibri"/>
          <w:iCs/>
          <w:sz w:val="24"/>
          <w:szCs w:val="24"/>
          <w:lang w:val="en-US"/>
        </w:rPr>
        <w:t xml:space="preserve">cash backs and 17.3% </w:t>
      </w:r>
      <w:r w:rsidR="00CC2DD7">
        <w:rPr>
          <w:rFonts w:ascii="Calibri" w:eastAsia="Times New Roman" w:hAnsi="Calibri" w:cs="Calibri"/>
          <w:iCs/>
          <w:sz w:val="24"/>
          <w:szCs w:val="24"/>
          <w:lang w:val="en-US"/>
        </w:rPr>
        <w:t>prefer</w:t>
      </w:r>
      <w:r w:rsidRPr="00822689">
        <w:rPr>
          <w:rFonts w:ascii="Calibri" w:eastAsia="Times New Roman" w:hAnsi="Calibri" w:cs="Calibri"/>
          <w:iCs/>
          <w:sz w:val="24"/>
          <w:szCs w:val="24"/>
          <w:lang w:val="en-US"/>
        </w:rPr>
        <w:t xml:space="preserve"> personalized offers. These were coded under categories of, “value-driven retention,” “recognition,” and “exclusive deals,” respectively. Such diversity of preference demonstrates that loyalty can be </w:t>
      </w:r>
      <w:r w:rsidR="008A0F50">
        <w:rPr>
          <w:rFonts w:ascii="Calibri" w:eastAsia="Times New Roman" w:hAnsi="Calibri" w:cs="Calibri"/>
          <w:iCs/>
          <w:sz w:val="24"/>
          <w:szCs w:val="24"/>
          <w:lang w:val="en-US"/>
        </w:rPr>
        <w:t>different for everyone</w:t>
      </w:r>
      <w:r w:rsidRPr="00822689">
        <w:rPr>
          <w:rFonts w:ascii="Calibri" w:eastAsia="Times New Roman" w:hAnsi="Calibri" w:cs="Calibri"/>
          <w:iCs/>
          <w:sz w:val="24"/>
          <w:szCs w:val="24"/>
          <w:lang w:val="en-US"/>
        </w:rPr>
        <w:t>.</w:t>
      </w:r>
    </w:p>
    <w:p w14:paraId="1ED6A5FF" w14:textId="77777777" w:rsidR="000930D6" w:rsidRDefault="000930D6" w:rsidP="00F07FCB">
      <w:pPr>
        <w:spacing w:before="120" w:after="120" w:line="360" w:lineRule="auto"/>
        <w:jc w:val="both"/>
        <w:rPr>
          <w:rFonts w:ascii="Calibri" w:eastAsia="Times New Roman" w:hAnsi="Calibri" w:cs="Calibri"/>
          <w:iCs/>
          <w:sz w:val="24"/>
          <w:szCs w:val="24"/>
          <w:lang w:val="en-US"/>
        </w:rPr>
      </w:pPr>
    </w:p>
    <w:p w14:paraId="2E941990" w14:textId="2906F92B" w:rsidR="001B68F6" w:rsidRDefault="00EF7CB6" w:rsidP="00F07FCB">
      <w:pPr>
        <w:spacing w:before="120" w:after="120" w:line="360" w:lineRule="auto"/>
        <w:jc w:val="both"/>
        <w:rPr>
          <w:rFonts w:ascii="Calibri" w:eastAsia="Times New Roman" w:hAnsi="Calibri" w:cs="Calibri"/>
          <w:iCs/>
          <w:sz w:val="24"/>
          <w:szCs w:val="24"/>
          <w:lang w:val="en-US"/>
        </w:rPr>
      </w:pPr>
      <w:r>
        <w:rPr>
          <w:rFonts w:ascii="Calibri" w:eastAsia="Times New Roman" w:hAnsi="Calibri" w:cs="Calibri"/>
          <w:iCs/>
          <w:sz w:val="24"/>
          <w:szCs w:val="24"/>
          <w:lang w:val="en-US"/>
        </w:rPr>
        <w:t xml:space="preserve">The literature review </w:t>
      </w:r>
      <w:r w:rsidR="002D0847">
        <w:rPr>
          <w:rFonts w:ascii="Calibri" w:eastAsia="Times New Roman" w:hAnsi="Calibri" w:cs="Calibri"/>
          <w:iCs/>
          <w:sz w:val="24"/>
          <w:szCs w:val="24"/>
          <w:lang w:val="en-US"/>
        </w:rPr>
        <w:t xml:space="preserve">highlights </w:t>
      </w:r>
      <w:r w:rsidR="00D2791D">
        <w:rPr>
          <w:rFonts w:ascii="Calibri" w:eastAsia="Times New Roman" w:hAnsi="Calibri" w:cs="Calibri"/>
          <w:iCs/>
          <w:sz w:val="24"/>
          <w:szCs w:val="24"/>
          <w:lang w:val="en-US"/>
        </w:rPr>
        <w:t>a</w:t>
      </w:r>
      <w:r w:rsidR="002D0847">
        <w:rPr>
          <w:rFonts w:ascii="Calibri" w:eastAsia="Times New Roman" w:hAnsi="Calibri" w:cs="Calibri"/>
          <w:iCs/>
          <w:sz w:val="24"/>
          <w:szCs w:val="24"/>
          <w:lang w:val="en-US"/>
        </w:rPr>
        <w:t xml:space="preserve"> high influence of marketing strategies on consumer choice</w:t>
      </w:r>
      <w:r w:rsidR="008F40C6">
        <w:rPr>
          <w:rFonts w:ascii="Calibri" w:eastAsia="Times New Roman" w:hAnsi="Calibri" w:cs="Calibri"/>
          <w:iCs/>
          <w:sz w:val="24"/>
          <w:szCs w:val="24"/>
          <w:lang w:val="en-US"/>
        </w:rPr>
        <w:t xml:space="preserve">, especially with grocery stores </w:t>
      </w:r>
      <w:r w:rsidR="001B68F6">
        <w:rPr>
          <w:rFonts w:ascii="Calibri" w:eastAsia="Times New Roman" w:hAnsi="Calibri" w:cs="Calibri"/>
          <w:iCs/>
          <w:sz w:val="24"/>
          <w:szCs w:val="24"/>
          <w:lang w:val="en-US"/>
        </w:rPr>
        <w:t xml:space="preserve">and </w:t>
      </w:r>
      <w:proofErr w:type="spellStart"/>
      <w:proofErr w:type="gramStart"/>
      <w:r w:rsidR="001B68F6">
        <w:rPr>
          <w:rFonts w:ascii="Calibri" w:eastAsia="Times New Roman" w:hAnsi="Calibri" w:cs="Calibri"/>
          <w:iCs/>
          <w:sz w:val="24"/>
          <w:szCs w:val="24"/>
          <w:lang w:val="en-US"/>
        </w:rPr>
        <w:t>Pallikkara</w:t>
      </w:r>
      <w:proofErr w:type="spellEnd"/>
      <w:r w:rsidR="002071B8">
        <w:rPr>
          <w:rFonts w:ascii="Calibri" w:eastAsia="Times New Roman" w:hAnsi="Calibri" w:cs="Calibri"/>
          <w:iCs/>
          <w:sz w:val="24"/>
          <w:szCs w:val="24"/>
          <w:lang w:val="en-US"/>
        </w:rPr>
        <w:t>(</w:t>
      </w:r>
      <w:proofErr w:type="gramEnd"/>
      <w:r w:rsidR="002071B8">
        <w:rPr>
          <w:rFonts w:ascii="Calibri" w:eastAsia="Times New Roman" w:hAnsi="Calibri" w:cs="Calibri"/>
          <w:iCs/>
          <w:sz w:val="24"/>
          <w:szCs w:val="24"/>
          <w:lang w:val="en-US"/>
        </w:rPr>
        <w:t xml:space="preserve">2021) says </w:t>
      </w:r>
      <w:r w:rsidR="00A5702F">
        <w:rPr>
          <w:rFonts w:ascii="Calibri" w:eastAsia="Times New Roman" w:hAnsi="Calibri" w:cs="Calibri"/>
          <w:iCs/>
          <w:sz w:val="24"/>
          <w:szCs w:val="24"/>
          <w:lang w:val="en-US"/>
        </w:rPr>
        <w:t>that</w:t>
      </w:r>
      <w:r w:rsidR="002071B8">
        <w:rPr>
          <w:rFonts w:ascii="Calibri" w:eastAsia="Times New Roman" w:hAnsi="Calibri" w:cs="Calibri"/>
          <w:iCs/>
          <w:sz w:val="24"/>
          <w:szCs w:val="24"/>
          <w:lang w:val="en-US"/>
        </w:rPr>
        <w:t xml:space="preserve"> instore promotions, loyalty programs and </w:t>
      </w:r>
      <w:r w:rsidR="004E08E9">
        <w:rPr>
          <w:rFonts w:ascii="Calibri" w:eastAsia="Times New Roman" w:hAnsi="Calibri" w:cs="Calibri"/>
          <w:iCs/>
          <w:sz w:val="24"/>
          <w:szCs w:val="24"/>
          <w:lang w:val="en-US"/>
        </w:rPr>
        <w:t xml:space="preserve">personalized offers are significant enhance </w:t>
      </w:r>
      <w:r w:rsidR="00FB0404">
        <w:rPr>
          <w:rFonts w:ascii="Calibri" w:eastAsia="Times New Roman" w:hAnsi="Calibri" w:cs="Calibri"/>
          <w:iCs/>
          <w:sz w:val="24"/>
          <w:szCs w:val="24"/>
          <w:lang w:val="en-US"/>
        </w:rPr>
        <w:t>customer engagement and increase sales.</w:t>
      </w:r>
    </w:p>
    <w:p w14:paraId="32EF30AA" w14:textId="1A6017A4" w:rsidR="00373260" w:rsidRDefault="00B433D0" w:rsidP="00F07FCB">
      <w:pPr>
        <w:spacing w:before="120" w:after="120" w:line="360" w:lineRule="auto"/>
        <w:jc w:val="both"/>
        <w:rPr>
          <w:rFonts w:ascii="Calibri" w:eastAsia="Times New Roman" w:hAnsi="Calibri" w:cs="Calibri"/>
          <w:iCs/>
          <w:sz w:val="24"/>
          <w:szCs w:val="24"/>
          <w:lang w:val="en-US"/>
        </w:rPr>
      </w:pPr>
      <w:r>
        <w:rPr>
          <w:noProof/>
        </w:rPr>
        <w:lastRenderedPageBreak/>
        <w:drawing>
          <wp:inline distT="0" distB="0" distL="0" distR="0" wp14:anchorId="75FB9409" wp14:editId="3AA8739F">
            <wp:extent cx="5943600" cy="2692400"/>
            <wp:effectExtent l="0" t="0" r="0" b="0"/>
            <wp:docPr id="2027490260" name="Picture 18" descr="Gráfico de respostas do Formulários Google. Título da pergunta:   Which type of marketing strategy is most likely to influence your decision to shop at a grocery sto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ráfico de respostas do Formulários Google. Título da pergunta:   Which type of marketing strategy is most likely to influence your decision to shop at a grocery store?  . Número de respostas: 52 respost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p>
    <w:p w14:paraId="739968E3" w14:textId="0F621257" w:rsidR="00301DE4" w:rsidRDefault="00301DE4" w:rsidP="00F07FCB">
      <w:pPr>
        <w:spacing w:before="120" w:after="120" w:line="360" w:lineRule="auto"/>
        <w:jc w:val="both"/>
        <w:rPr>
          <w:rFonts w:ascii="Calibri" w:eastAsia="Times New Roman" w:hAnsi="Calibri" w:cs="Calibri"/>
          <w:iCs/>
          <w:sz w:val="24"/>
          <w:szCs w:val="24"/>
        </w:rPr>
      </w:pPr>
      <w:r>
        <w:rPr>
          <w:rFonts w:ascii="Calibri" w:eastAsia="Times New Roman" w:hAnsi="Calibri" w:cs="Calibri"/>
          <w:iCs/>
          <w:sz w:val="24"/>
          <w:szCs w:val="24"/>
          <w:lang w:val="en-US"/>
        </w:rPr>
        <w:t xml:space="preserve">The findings from </w:t>
      </w:r>
      <w:r w:rsidR="00F07512">
        <w:rPr>
          <w:rFonts w:ascii="Calibri" w:eastAsia="Times New Roman" w:hAnsi="Calibri" w:cs="Calibri"/>
          <w:iCs/>
          <w:sz w:val="24"/>
          <w:szCs w:val="24"/>
          <w:lang w:val="en-US"/>
        </w:rPr>
        <w:t>the survey</w:t>
      </w:r>
      <w:r>
        <w:rPr>
          <w:rFonts w:ascii="Calibri" w:eastAsia="Times New Roman" w:hAnsi="Calibri" w:cs="Calibri"/>
          <w:iCs/>
          <w:sz w:val="24"/>
          <w:szCs w:val="24"/>
          <w:lang w:val="en-US"/>
        </w:rPr>
        <w:t xml:space="preserve"> reflect this theorical perspective</w:t>
      </w:r>
      <w:r w:rsidR="0004379C">
        <w:rPr>
          <w:rFonts w:ascii="Calibri" w:eastAsia="Times New Roman" w:hAnsi="Calibri" w:cs="Calibri"/>
          <w:iCs/>
          <w:sz w:val="24"/>
          <w:szCs w:val="24"/>
          <w:lang w:val="en-US"/>
        </w:rPr>
        <w:t xml:space="preserve">. </w:t>
      </w:r>
      <w:r w:rsidR="00C06636">
        <w:rPr>
          <w:rFonts w:ascii="Calibri" w:eastAsia="Times New Roman" w:hAnsi="Calibri" w:cs="Calibri"/>
          <w:iCs/>
          <w:sz w:val="24"/>
          <w:szCs w:val="24"/>
          <w:lang w:val="en-US"/>
        </w:rPr>
        <w:t xml:space="preserve">When asked </w:t>
      </w:r>
      <w:r w:rsidR="0027796E">
        <w:rPr>
          <w:rFonts w:ascii="Calibri" w:eastAsia="Times New Roman" w:hAnsi="Calibri" w:cs="Calibri"/>
          <w:iCs/>
          <w:sz w:val="24"/>
          <w:szCs w:val="24"/>
        </w:rPr>
        <w:t>w</w:t>
      </w:r>
      <w:r w:rsidR="00EA6434" w:rsidRPr="00EA6434">
        <w:rPr>
          <w:rFonts w:ascii="Calibri" w:eastAsia="Times New Roman" w:hAnsi="Calibri" w:cs="Calibri"/>
          <w:iCs/>
          <w:sz w:val="24"/>
          <w:szCs w:val="24"/>
        </w:rPr>
        <w:t>hich type of marketing strategy is most likely to influence your decision to shop at a grocery store</w:t>
      </w:r>
      <w:r w:rsidR="002705FD">
        <w:rPr>
          <w:rFonts w:ascii="Calibri" w:eastAsia="Times New Roman" w:hAnsi="Calibri" w:cs="Calibri"/>
          <w:iCs/>
          <w:sz w:val="24"/>
          <w:szCs w:val="24"/>
        </w:rPr>
        <w:t xml:space="preserve">, 48,1% indicate </w:t>
      </w:r>
      <w:r w:rsidR="004D4951">
        <w:rPr>
          <w:rFonts w:ascii="Calibri" w:eastAsia="Times New Roman" w:hAnsi="Calibri" w:cs="Calibri"/>
          <w:iCs/>
          <w:sz w:val="24"/>
          <w:szCs w:val="24"/>
        </w:rPr>
        <w:t xml:space="preserve">that in-store promotions </w:t>
      </w:r>
      <w:r w:rsidR="00442679">
        <w:rPr>
          <w:rFonts w:ascii="Calibri" w:eastAsia="Times New Roman" w:hAnsi="Calibri" w:cs="Calibri"/>
          <w:iCs/>
          <w:sz w:val="24"/>
          <w:szCs w:val="24"/>
        </w:rPr>
        <w:t xml:space="preserve">are the </w:t>
      </w:r>
      <w:r w:rsidR="00F07512">
        <w:rPr>
          <w:rFonts w:ascii="Calibri" w:eastAsia="Times New Roman" w:hAnsi="Calibri" w:cs="Calibri"/>
          <w:iCs/>
          <w:sz w:val="24"/>
          <w:szCs w:val="24"/>
        </w:rPr>
        <w:t>most</w:t>
      </w:r>
      <w:r w:rsidR="00442679">
        <w:rPr>
          <w:rFonts w:ascii="Calibri" w:eastAsia="Times New Roman" w:hAnsi="Calibri" w:cs="Calibri"/>
          <w:iCs/>
          <w:sz w:val="24"/>
          <w:szCs w:val="24"/>
        </w:rPr>
        <w:t xml:space="preserve"> influential </w:t>
      </w:r>
      <w:r w:rsidR="003D5FD1">
        <w:rPr>
          <w:rFonts w:ascii="Calibri" w:eastAsia="Times New Roman" w:hAnsi="Calibri" w:cs="Calibri"/>
          <w:iCs/>
          <w:sz w:val="24"/>
          <w:szCs w:val="24"/>
        </w:rPr>
        <w:t xml:space="preserve">in their shopping decisions. However, loyalty programs also showed substantial </w:t>
      </w:r>
      <w:r w:rsidR="00F07512">
        <w:rPr>
          <w:rFonts w:ascii="Calibri" w:eastAsia="Times New Roman" w:hAnsi="Calibri" w:cs="Calibri"/>
          <w:iCs/>
          <w:sz w:val="24"/>
          <w:szCs w:val="24"/>
        </w:rPr>
        <w:t>relevance of 25%</w:t>
      </w:r>
      <w:r w:rsidR="006F4FDB">
        <w:rPr>
          <w:rFonts w:ascii="Calibri" w:eastAsia="Times New Roman" w:hAnsi="Calibri" w:cs="Calibri"/>
          <w:iCs/>
          <w:sz w:val="24"/>
          <w:szCs w:val="24"/>
        </w:rPr>
        <w:t xml:space="preserve">. </w:t>
      </w:r>
    </w:p>
    <w:p w14:paraId="2F79BA06" w14:textId="398645B6" w:rsidR="006F4FDB" w:rsidRDefault="006F4FDB" w:rsidP="00F07FCB">
      <w:pPr>
        <w:spacing w:before="120" w:after="120" w:line="360" w:lineRule="auto"/>
        <w:jc w:val="both"/>
        <w:rPr>
          <w:iCs/>
          <w:sz w:val="24"/>
          <w:szCs w:val="24"/>
        </w:rPr>
      </w:pPr>
      <w:r>
        <w:rPr>
          <w:rFonts w:ascii="Calibri" w:eastAsia="Times New Roman" w:hAnsi="Calibri" w:cs="Calibri"/>
          <w:iCs/>
          <w:sz w:val="24"/>
          <w:szCs w:val="24"/>
        </w:rPr>
        <w:t xml:space="preserve">In the interview </w:t>
      </w:r>
      <w:r w:rsidR="009A5C67">
        <w:rPr>
          <w:rFonts w:ascii="Calibri" w:eastAsia="Times New Roman" w:hAnsi="Calibri" w:cs="Calibri"/>
          <w:iCs/>
          <w:sz w:val="24"/>
          <w:szCs w:val="24"/>
        </w:rPr>
        <w:t xml:space="preserve">with the store manager </w:t>
      </w:r>
      <w:r w:rsidR="00486878">
        <w:rPr>
          <w:rFonts w:ascii="Calibri" w:eastAsia="Times New Roman" w:hAnsi="Calibri" w:cs="Calibri"/>
          <w:iCs/>
          <w:sz w:val="24"/>
          <w:szCs w:val="24"/>
        </w:rPr>
        <w:t>showed an important contrast</w:t>
      </w:r>
      <w:r w:rsidR="003032BC">
        <w:rPr>
          <w:rFonts w:ascii="Calibri" w:eastAsia="Times New Roman" w:hAnsi="Calibri" w:cs="Calibri"/>
          <w:iCs/>
          <w:sz w:val="24"/>
          <w:szCs w:val="24"/>
        </w:rPr>
        <w:t>, the absence of formal marketing strategies like loyalty program</w:t>
      </w:r>
      <w:r w:rsidR="008466A6">
        <w:rPr>
          <w:rFonts w:ascii="Calibri" w:eastAsia="Times New Roman" w:hAnsi="Calibri" w:cs="Calibri"/>
          <w:iCs/>
          <w:sz w:val="24"/>
          <w:szCs w:val="24"/>
        </w:rPr>
        <w:t xml:space="preserve">. </w:t>
      </w:r>
      <w:r w:rsidR="00931994" w:rsidRPr="00F34BF4">
        <w:rPr>
          <w:rFonts w:ascii="Calibri" w:eastAsia="Times New Roman" w:hAnsi="Calibri" w:cs="Calibri"/>
          <w:i/>
          <w:sz w:val="24"/>
          <w:szCs w:val="24"/>
        </w:rPr>
        <w:t>“</w:t>
      </w:r>
      <w:r w:rsidR="00931994" w:rsidRPr="00F34BF4">
        <w:rPr>
          <w:i/>
          <w:sz w:val="24"/>
          <w:szCs w:val="24"/>
        </w:rPr>
        <w:t xml:space="preserve">We currently we don't have any like formal programs like it, but these questions make us, you know, aware of these </w:t>
      </w:r>
      <w:r w:rsidR="00F34BF4" w:rsidRPr="00F34BF4">
        <w:rPr>
          <w:i/>
          <w:sz w:val="24"/>
          <w:szCs w:val="24"/>
        </w:rPr>
        <w:t>loyalty programs</w:t>
      </w:r>
      <w:r w:rsidR="00931994" w:rsidRPr="00F34BF4">
        <w:rPr>
          <w:i/>
          <w:sz w:val="24"/>
          <w:szCs w:val="24"/>
        </w:rPr>
        <w:t xml:space="preserve"> because we are just a </w:t>
      </w:r>
      <w:r w:rsidR="00F34BF4" w:rsidRPr="00F34BF4">
        <w:rPr>
          <w:i/>
          <w:sz w:val="24"/>
          <w:szCs w:val="24"/>
        </w:rPr>
        <w:t>small shop</w:t>
      </w:r>
      <w:r w:rsidR="00931994" w:rsidRPr="00F34BF4">
        <w:rPr>
          <w:i/>
          <w:sz w:val="24"/>
          <w:szCs w:val="24"/>
        </w:rPr>
        <w:t xml:space="preserve">, but we are trying to make </w:t>
      </w:r>
      <w:r w:rsidR="00466984" w:rsidRPr="00F34BF4">
        <w:rPr>
          <w:i/>
          <w:sz w:val="24"/>
          <w:szCs w:val="24"/>
        </w:rPr>
        <w:t>something like</w:t>
      </w:r>
      <w:r w:rsidR="00931994" w:rsidRPr="00F34BF4">
        <w:rPr>
          <w:i/>
          <w:sz w:val="24"/>
          <w:szCs w:val="24"/>
        </w:rPr>
        <w:t xml:space="preserve"> building promotions and loyalty programs</w:t>
      </w:r>
      <w:r w:rsidR="00F34BF4" w:rsidRPr="00F34BF4">
        <w:rPr>
          <w:i/>
          <w:sz w:val="24"/>
          <w:szCs w:val="24"/>
        </w:rPr>
        <w:t>”</w:t>
      </w:r>
      <w:r w:rsidR="00F34BF4">
        <w:rPr>
          <w:i/>
          <w:sz w:val="24"/>
          <w:szCs w:val="24"/>
        </w:rPr>
        <w:t xml:space="preserve">. </w:t>
      </w:r>
      <w:r w:rsidR="007808A8">
        <w:rPr>
          <w:iCs/>
          <w:sz w:val="24"/>
          <w:szCs w:val="24"/>
        </w:rPr>
        <w:t xml:space="preserve">This </w:t>
      </w:r>
      <w:r w:rsidR="00BF7977">
        <w:rPr>
          <w:iCs/>
          <w:sz w:val="24"/>
          <w:szCs w:val="24"/>
        </w:rPr>
        <w:t>reflects</w:t>
      </w:r>
      <w:r w:rsidR="007808A8">
        <w:rPr>
          <w:iCs/>
          <w:sz w:val="24"/>
          <w:szCs w:val="24"/>
        </w:rPr>
        <w:t xml:space="preserve"> a gap </w:t>
      </w:r>
      <w:r w:rsidR="00BF7977">
        <w:rPr>
          <w:iCs/>
          <w:sz w:val="24"/>
          <w:szCs w:val="24"/>
        </w:rPr>
        <w:t xml:space="preserve">between literature theorical best practices </w:t>
      </w:r>
      <w:r w:rsidR="00466984">
        <w:rPr>
          <w:iCs/>
          <w:sz w:val="24"/>
          <w:szCs w:val="24"/>
        </w:rPr>
        <w:t xml:space="preserve">and the operational capacity of small local stores. </w:t>
      </w:r>
    </w:p>
    <w:p w14:paraId="212D5E53" w14:textId="16730198" w:rsidR="00164022" w:rsidRPr="007808A8" w:rsidRDefault="00164022" w:rsidP="00F07FCB">
      <w:pPr>
        <w:spacing w:before="120" w:after="120" w:line="360" w:lineRule="auto"/>
        <w:jc w:val="both"/>
        <w:rPr>
          <w:rFonts w:ascii="Calibri" w:eastAsia="Times New Roman" w:hAnsi="Calibri" w:cs="Calibri"/>
          <w:iCs/>
          <w:sz w:val="24"/>
          <w:szCs w:val="24"/>
          <w:lang w:val="en-US"/>
        </w:rPr>
      </w:pPr>
      <w:r>
        <w:rPr>
          <w:iCs/>
          <w:sz w:val="24"/>
          <w:szCs w:val="24"/>
        </w:rPr>
        <w:t xml:space="preserve">Overall, </w:t>
      </w:r>
      <w:r w:rsidR="008F22EB">
        <w:rPr>
          <w:iCs/>
          <w:sz w:val="24"/>
          <w:szCs w:val="24"/>
        </w:rPr>
        <w:t>while literature and consumer response show the effectiveness of</w:t>
      </w:r>
      <w:r w:rsidR="006D37BF">
        <w:rPr>
          <w:iCs/>
          <w:sz w:val="24"/>
          <w:szCs w:val="24"/>
        </w:rPr>
        <w:t xml:space="preserve"> marketing strategies such </w:t>
      </w:r>
      <w:r w:rsidR="006F3733">
        <w:rPr>
          <w:iCs/>
          <w:sz w:val="24"/>
          <w:szCs w:val="24"/>
        </w:rPr>
        <w:t>as loyalty</w:t>
      </w:r>
      <w:r w:rsidR="008F22EB">
        <w:rPr>
          <w:iCs/>
          <w:sz w:val="24"/>
          <w:szCs w:val="24"/>
        </w:rPr>
        <w:t xml:space="preserve"> programs</w:t>
      </w:r>
      <w:r w:rsidR="00DA6641">
        <w:rPr>
          <w:iCs/>
          <w:sz w:val="24"/>
          <w:szCs w:val="24"/>
        </w:rPr>
        <w:t>, this practice still limited at small groceries</w:t>
      </w:r>
      <w:r w:rsidR="00AD01A0">
        <w:rPr>
          <w:iCs/>
          <w:sz w:val="24"/>
          <w:szCs w:val="24"/>
        </w:rPr>
        <w:t xml:space="preserve">. This suggests a potential </w:t>
      </w:r>
      <w:r w:rsidR="006F3733">
        <w:rPr>
          <w:iCs/>
          <w:sz w:val="24"/>
          <w:szCs w:val="24"/>
        </w:rPr>
        <w:t>investment</w:t>
      </w:r>
      <w:r w:rsidR="00B80C3D">
        <w:rPr>
          <w:iCs/>
          <w:sz w:val="24"/>
          <w:szCs w:val="24"/>
        </w:rPr>
        <w:t xml:space="preserve"> </w:t>
      </w:r>
      <w:r w:rsidR="009F1190">
        <w:rPr>
          <w:iCs/>
          <w:sz w:val="24"/>
          <w:szCs w:val="24"/>
        </w:rPr>
        <w:t xml:space="preserve">for small stores </w:t>
      </w:r>
      <w:r w:rsidR="006F3733">
        <w:rPr>
          <w:iCs/>
          <w:sz w:val="24"/>
          <w:szCs w:val="24"/>
        </w:rPr>
        <w:t>to remain competitive and better align with costumers’ expectations.</w:t>
      </w:r>
    </w:p>
    <w:p w14:paraId="1FE7E066" w14:textId="77777777" w:rsidR="001B68F6" w:rsidRDefault="001B68F6" w:rsidP="00F07FCB">
      <w:pPr>
        <w:spacing w:before="120" w:after="120" w:line="360" w:lineRule="auto"/>
        <w:jc w:val="both"/>
        <w:rPr>
          <w:rFonts w:ascii="Calibri" w:eastAsia="Times New Roman" w:hAnsi="Calibri" w:cs="Calibri"/>
          <w:iCs/>
          <w:sz w:val="24"/>
          <w:szCs w:val="24"/>
          <w:lang w:val="en-US"/>
        </w:rPr>
      </w:pPr>
    </w:p>
    <w:p w14:paraId="19793B54" w14:textId="77777777" w:rsidR="009F20B3" w:rsidRDefault="009F20B3" w:rsidP="00F07FCB">
      <w:pPr>
        <w:spacing w:before="120" w:after="120" w:line="360" w:lineRule="auto"/>
        <w:jc w:val="both"/>
        <w:rPr>
          <w:rFonts w:ascii="Calibri" w:eastAsia="Times New Roman" w:hAnsi="Calibri" w:cs="Calibri"/>
          <w:b/>
          <w:iCs/>
          <w:sz w:val="24"/>
          <w:szCs w:val="24"/>
          <w:lang w:val="en-US"/>
        </w:rPr>
      </w:pPr>
    </w:p>
    <w:p w14:paraId="1BBD8C89" w14:textId="038B722D" w:rsidR="00986FF2" w:rsidRPr="00986FF2" w:rsidRDefault="00071FA3" w:rsidP="00F07FCB">
      <w:pPr>
        <w:pStyle w:val="Heading4"/>
        <w:spacing w:line="360" w:lineRule="auto"/>
        <w:jc w:val="both"/>
      </w:pPr>
      <w:bookmarkStart w:id="99" w:name="_Toc197851582"/>
      <w:bookmarkStart w:id="100" w:name="_Toc197853404"/>
      <w:bookmarkStart w:id="101" w:name="_Toc197937907"/>
      <w:r>
        <w:lastRenderedPageBreak/>
        <w:t xml:space="preserve">4.5 </w:t>
      </w:r>
      <w:r w:rsidR="00986FF2" w:rsidRPr="00986FF2">
        <w:t>Community Engagement and Customer Loyalty</w:t>
      </w:r>
      <w:bookmarkEnd w:id="99"/>
      <w:bookmarkEnd w:id="100"/>
      <w:bookmarkEnd w:id="101"/>
    </w:p>
    <w:p w14:paraId="53438E56" w14:textId="65B41359" w:rsidR="00CE54E7" w:rsidRDefault="00441A58" w:rsidP="00F07FCB">
      <w:pPr>
        <w:spacing w:before="120" w:after="120" w:line="360" w:lineRule="auto"/>
        <w:jc w:val="both"/>
        <w:rPr>
          <w:sz w:val="24"/>
          <w:szCs w:val="24"/>
        </w:rPr>
      </w:pPr>
      <w:r>
        <w:rPr>
          <w:rFonts w:ascii="Calibri" w:eastAsia="Times New Roman" w:hAnsi="Calibri" w:cs="Calibri"/>
          <w:iCs/>
          <w:sz w:val="24"/>
          <w:szCs w:val="24"/>
          <w:lang w:val="en-US"/>
        </w:rPr>
        <w:t xml:space="preserve">The analysis shows that community engagement and CRS practices </w:t>
      </w:r>
      <w:r w:rsidR="005A1FD9">
        <w:rPr>
          <w:rFonts w:ascii="Calibri" w:eastAsia="Times New Roman" w:hAnsi="Calibri" w:cs="Calibri"/>
          <w:iCs/>
          <w:sz w:val="24"/>
          <w:szCs w:val="24"/>
          <w:lang w:val="en-US"/>
        </w:rPr>
        <w:t xml:space="preserve">can have a significant impact on consumer loyalty </w:t>
      </w:r>
      <w:r w:rsidR="009C35D3">
        <w:rPr>
          <w:rFonts w:ascii="Calibri" w:eastAsia="Times New Roman" w:hAnsi="Calibri" w:cs="Calibri"/>
          <w:iCs/>
          <w:sz w:val="24"/>
          <w:szCs w:val="24"/>
          <w:lang w:val="en-US"/>
        </w:rPr>
        <w:t>in local grocery store</w:t>
      </w:r>
      <w:r w:rsidR="006E4511">
        <w:rPr>
          <w:rFonts w:ascii="Calibri" w:eastAsia="Times New Roman" w:hAnsi="Calibri" w:cs="Calibri"/>
          <w:iCs/>
          <w:sz w:val="24"/>
          <w:szCs w:val="24"/>
          <w:lang w:val="en-US"/>
        </w:rPr>
        <w:t>s</w:t>
      </w:r>
      <w:r w:rsidR="009C35D3">
        <w:rPr>
          <w:rFonts w:ascii="Calibri" w:eastAsia="Times New Roman" w:hAnsi="Calibri" w:cs="Calibri"/>
          <w:iCs/>
          <w:sz w:val="24"/>
          <w:szCs w:val="24"/>
          <w:lang w:val="en-US"/>
        </w:rPr>
        <w:t>.</w:t>
      </w:r>
      <w:r w:rsidR="006E4511">
        <w:rPr>
          <w:rFonts w:ascii="Calibri" w:eastAsia="Times New Roman" w:hAnsi="Calibri" w:cs="Calibri"/>
          <w:iCs/>
          <w:sz w:val="24"/>
          <w:szCs w:val="24"/>
          <w:lang w:val="en-US"/>
        </w:rPr>
        <w:t xml:space="preserve"> </w:t>
      </w:r>
      <w:r w:rsidR="009C35D3">
        <w:rPr>
          <w:rFonts w:ascii="Calibri" w:eastAsia="Times New Roman" w:hAnsi="Calibri" w:cs="Calibri"/>
          <w:iCs/>
          <w:sz w:val="24"/>
          <w:szCs w:val="24"/>
          <w:lang w:val="en-US"/>
        </w:rPr>
        <w:t xml:space="preserve">As viewed </w:t>
      </w:r>
      <w:r w:rsidR="006E4511">
        <w:rPr>
          <w:rFonts w:ascii="Calibri" w:eastAsia="Times New Roman" w:hAnsi="Calibri" w:cs="Calibri"/>
          <w:iCs/>
          <w:sz w:val="24"/>
          <w:szCs w:val="24"/>
          <w:lang w:val="en-US"/>
        </w:rPr>
        <w:t xml:space="preserve">in the literature, stores </w:t>
      </w:r>
      <w:r w:rsidR="00677067">
        <w:rPr>
          <w:rFonts w:ascii="Calibri" w:eastAsia="Times New Roman" w:hAnsi="Calibri" w:cs="Calibri"/>
          <w:iCs/>
          <w:sz w:val="24"/>
          <w:szCs w:val="24"/>
          <w:lang w:val="en-US"/>
        </w:rPr>
        <w:t>participating</w:t>
      </w:r>
      <w:r w:rsidR="00CB4314">
        <w:rPr>
          <w:rFonts w:ascii="Calibri" w:eastAsia="Times New Roman" w:hAnsi="Calibri" w:cs="Calibri"/>
          <w:iCs/>
          <w:sz w:val="24"/>
          <w:szCs w:val="24"/>
          <w:lang w:val="en-US"/>
        </w:rPr>
        <w:t xml:space="preserve"> in community </w:t>
      </w:r>
      <w:r w:rsidR="00E826D3">
        <w:rPr>
          <w:rFonts w:ascii="Calibri" w:eastAsia="Times New Roman" w:hAnsi="Calibri" w:cs="Calibri"/>
          <w:iCs/>
          <w:sz w:val="24"/>
          <w:szCs w:val="24"/>
          <w:lang w:val="en-US"/>
        </w:rPr>
        <w:t>initiatives</w:t>
      </w:r>
      <w:r w:rsidR="00CB4314">
        <w:rPr>
          <w:rFonts w:ascii="Calibri" w:eastAsia="Times New Roman" w:hAnsi="Calibri" w:cs="Calibri"/>
          <w:iCs/>
          <w:sz w:val="24"/>
          <w:szCs w:val="24"/>
          <w:lang w:val="en-US"/>
        </w:rPr>
        <w:t xml:space="preserve"> tend to foster deep emotional connec</w:t>
      </w:r>
      <w:r w:rsidR="00E826D3">
        <w:rPr>
          <w:rFonts w:ascii="Calibri" w:eastAsia="Times New Roman" w:hAnsi="Calibri" w:cs="Calibri"/>
          <w:iCs/>
          <w:sz w:val="24"/>
          <w:szCs w:val="24"/>
          <w:lang w:val="en-US"/>
        </w:rPr>
        <w:t xml:space="preserve">tions with </w:t>
      </w:r>
      <w:r w:rsidR="00677067">
        <w:rPr>
          <w:rFonts w:ascii="Calibri" w:eastAsia="Times New Roman" w:hAnsi="Calibri" w:cs="Calibri"/>
          <w:iCs/>
          <w:sz w:val="24"/>
          <w:szCs w:val="24"/>
          <w:lang w:val="en-US"/>
        </w:rPr>
        <w:t>customers</w:t>
      </w:r>
      <w:r w:rsidR="00E826D3">
        <w:rPr>
          <w:rFonts w:ascii="Calibri" w:eastAsia="Times New Roman" w:hAnsi="Calibri" w:cs="Calibri"/>
          <w:iCs/>
          <w:sz w:val="24"/>
          <w:szCs w:val="24"/>
          <w:lang w:val="en-US"/>
        </w:rPr>
        <w:t xml:space="preserve">, </w:t>
      </w:r>
      <w:r w:rsidR="00677067">
        <w:rPr>
          <w:rFonts w:ascii="Calibri" w:eastAsia="Times New Roman" w:hAnsi="Calibri" w:cs="Calibri"/>
          <w:iCs/>
          <w:sz w:val="24"/>
          <w:szCs w:val="24"/>
          <w:lang w:val="en-US"/>
        </w:rPr>
        <w:t>encourage</w:t>
      </w:r>
      <w:r w:rsidR="00E826D3">
        <w:rPr>
          <w:rFonts w:ascii="Calibri" w:eastAsia="Times New Roman" w:hAnsi="Calibri" w:cs="Calibri"/>
          <w:iCs/>
          <w:sz w:val="24"/>
          <w:szCs w:val="24"/>
          <w:lang w:val="en-US"/>
        </w:rPr>
        <w:t xml:space="preserve"> repeat </w:t>
      </w:r>
      <w:r w:rsidR="00677067">
        <w:rPr>
          <w:rFonts w:ascii="Calibri" w:eastAsia="Times New Roman" w:hAnsi="Calibri" w:cs="Calibri"/>
          <w:iCs/>
          <w:sz w:val="24"/>
          <w:szCs w:val="24"/>
          <w:lang w:val="en-US"/>
        </w:rPr>
        <w:t>visits</w:t>
      </w:r>
      <w:r w:rsidR="00E826D3">
        <w:rPr>
          <w:rFonts w:ascii="Calibri" w:eastAsia="Times New Roman" w:hAnsi="Calibri" w:cs="Calibri"/>
          <w:iCs/>
          <w:sz w:val="24"/>
          <w:szCs w:val="24"/>
          <w:lang w:val="en-US"/>
        </w:rPr>
        <w:t xml:space="preserve"> and </w:t>
      </w:r>
      <w:r w:rsidR="00DE30F9">
        <w:rPr>
          <w:rFonts w:ascii="Calibri" w:eastAsia="Times New Roman" w:hAnsi="Calibri" w:cs="Calibri"/>
          <w:iCs/>
          <w:sz w:val="24"/>
          <w:szCs w:val="24"/>
          <w:lang w:val="en-US"/>
        </w:rPr>
        <w:t xml:space="preserve">brand trust. This </w:t>
      </w:r>
      <w:r w:rsidR="00656620">
        <w:rPr>
          <w:rFonts w:ascii="Calibri" w:eastAsia="Times New Roman" w:hAnsi="Calibri" w:cs="Calibri"/>
          <w:iCs/>
          <w:sz w:val="24"/>
          <w:szCs w:val="24"/>
          <w:lang w:val="en-US"/>
        </w:rPr>
        <w:t>is aligned</w:t>
      </w:r>
      <w:r w:rsidR="00DE30F9">
        <w:rPr>
          <w:rFonts w:ascii="Calibri" w:eastAsia="Times New Roman" w:hAnsi="Calibri" w:cs="Calibri"/>
          <w:iCs/>
          <w:sz w:val="24"/>
          <w:szCs w:val="24"/>
          <w:lang w:val="en-US"/>
        </w:rPr>
        <w:t xml:space="preserve"> with the </w:t>
      </w:r>
      <w:r w:rsidR="00677067">
        <w:rPr>
          <w:rFonts w:ascii="Calibri" w:eastAsia="Times New Roman" w:hAnsi="Calibri" w:cs="Calibri"/>
          <w:iCs/>
          <w:sz w:val="24"/>
          <w:szCs w:val="24"/>
          <w:lang w:val="en-US"/>
        </w:rPr>
        <w:t>findings</w:t>
      </w:r>
      <w:r w:rsidR="00DE30F9">
        <w:rPr>
          <w:rFonts w:ascii="Calibri" w:eastAsia="Times New Roman" w:hAnsi="Calibri" w:cs="Calibri"/>
          <w:iCs/>
          <w:sz w:val="24"/>
          <w:szCs w:val="24"/>
          <w:lang w:val="en-US"/>
        </w:rPr>
        <w:t xml:space="preserve"> </w:t>
      </w:r>
      <w:r w:rsidR="00E02891">
        <w:rPr>
          <w:rFonts w:ascii="Calibri" w:eastAsia="Times New Roman" w:hAnsi="Calibri" w:cs="Calibri"/>
          <w:iCs/>
          <w:sz w:val="24"/>
          <w:szCs w:val="24"/>
          <w:lang w:val="en-US"/>
        </w:rPr>
        <w:t xml:space="preserve">from the interview, where </w:t>
      </w:r>
      <w:r w:rsidR="00677067">
        <w:rPr>
          <w:rFonts w:ascii="Calibri" w:eastAsia="Times New Roman" w:hAnsi="Calibri" w:cs="Calibri"/>
          <w:iCs/>
          <w:sz w:val="24"/>
          <w:szCs w:val="24"/>
          <w:lang w:val="en-US"/>
        </w:rPr>
        <w:t>the store</w:t>
      </w:r>
      <w:r w:rsidR="00E02891">
        <w:rPr>
          <w:rFonts w:ascii="Calibri" w:eastAsia="Times New Roman" w:hAnsi="Calibri" w:cs="Calibri"/>
          <w:iCs/>
          <w:sz w:val="24"/>
          <w:szCs w:val="24"/>
          <w:lang w:val="en-US"/>
        </w:rPr>
        <w:t xml:space="preserve"> manager </w:t>
      </w:r>
      <w:r w:rsidR="00CE71FF">
        <w:rPr>
          <w:rFonts w:ascii="Calibri" w:eastAsia="Times New Roman" w:hAnsi="Calibri" w:cs="Calibri"/>
          <w:iCs/>
          <w:sz w:val="24"/>
          <w:szCs w:val="24"/>
          <w:lang w:val="en-US"/>
        </w:rPr>
        <w:t>describes</w:t>
      </w:r>
      <w:r w:rsidR="00677067">
        <w:rPr>
          <w:rFonts w:ascii="Calibri" w:eastAsia="Times New Roman" w:hAnsi="Calibri" w:cs="Calibri"/>
          <w:iCs/>
          <w:sz w:val="24"/>
          <w:szCs w:val="24"/>
          <w:lang w:val="en-US"/>
        </w:rPr>
        <w:t xml:space="preserve"> efforts </w:t>
      </w:r>
      <w:r w:rsidR="00656620">
        <w:rPr>
          <w:rFonts w:ascii="Calibri" w:eastAsia="Times New Roman" w:hAnsi="Calibri" w:cs="Calibri"/>
          <w:iCs/>
          <w:sz w:val="24"/>
          <w:szCs w:val="24"/>
          <w:lang w:val="en-US"/>
        </w:rPr>
        <w:t xml:space="preserve">such as placing donation </w:t>
      </w:r>
      <w:r w:rsidR="00CE71FF">
        <w:rPr>
          <w:rFonts w:ascii="Calibri" w:eastAsia="Times New Roman" w:hAnsi="Calibri" w:cs="Calibri"/>
          <w:iCs/>
          <w:sz w:val="24"/>
          <w:szCs w:val="24"/>
          <w:lang w:val="en-US"/>
        </w:rPr>
        <w:t>boxes</w:t>
      </w:r>
      <w:r w:rsidR="00656620">
        <w:rPr>
          <w:rFonts w:ascii="Calibri" w:eastAsia="Times New Roman" w:hAnsi="Calibri" w:cs="Calibri"/>
          <w:iCs/>
          <w:sz w:val="24"/>
          <w:szCs w:val="24"/>
          <w:lang w:val="en-US"/>
        </w:rPr>
        <w:t xml:space="preserve"> (poor </w:t>
      </w:r>
      <w:proofErr w:type="gramStart"/>
      <w:r w:rsidR="00656620">
        <w:rPr>
          <w:rFonts w:ascii="Calibri" w:eastAsia="Times New Roman" w:hAnsi="Calibri" w:cs="Calibri"/>
          <w:iCs/>
          <w:sz w:val="24"/>
          <w:szCs w:val="24"/>
          <w:lang w:val="en-US"/>
        </w:rPr>
        <w:t>box</w:t>
      </w:r>
      <w:proofErr w:type="gramEnd"/>
      <w:r w:rsidR="00656620">
        <w:rPr>
          <w:rFonts w:ascii="Calibri" w:eastAsia="Times New Roman" w:hAnsi="Calibri" w:cs="Calibri"/>
          <w:iCs/>
          <w:sz w:val="24"/>
          <w:szCs w:val="24"/>
          <w:lang w:val="en-US"/>
        </w:rPr>
        <w:t xml:space="preserve">, locally called) </w:t>
      </w:r>
      <w:r w:rsidR="0014103B">
        <w:rPr>
          <w:rFonts w:ascii="Calibri" w:eastAsia="Times New Roman" w:hAnsi="Calibri" w:cs="Calibri"/>
          <w:iCs/>
          <w:sz w:val="24"/>
          <w:szCs w:val="24"/>
          <w:lang w:val="en-US"/>
        </w:rPr>
        <w:t>at the tills and participating in community events</w:t>
      </w:r>
      <w:r w:rsidR="00B575B5">
        <w:rPr>
          <w:rFonts w:ascii="Calibri" w:eastAsia="Times New Roman" w:hAnsi="Calibri" w:cs="Calibri"/>
          <w:iCs/>
          <w:sz w:val="24"/>
          <w:szCs w:val="24"/>
          <w:lang w:val="en-US"/>
        </w:rPr>
        <w:t xml:space="preserve">. The manager said </w:t>
      </w:r>
      <w:r w:rsidR="00CE71FF">
        <w:rPr>
          <w:rFonts w:ascii="Calibri" w:eastAsia="Times New Roman" w:hAnsi="Calibri" w:cs="Calibri"/>
          <w:iCs/>
          <w:sz w:val="24"/>
          <w:szCs w:val="24"/>
          <w:lang w:val="en-US"/>
        </w:rPr>
        <w:t>“</w:t>
      </w:r>
      <w:r w:rsidR="00CE71FF" w:rsidRPr="00114A6D">
        <w:t>we</w:t>
      </w:r>
      <w:r w:rsidR="00CE71FF" w:rsidRPr="00CE71FF">
        <w:rPr>
          <w:i/>
          <w:iCs/>
          <w:sz w:val="24"/>
          <w:szCs w:val="24"/>
        </w:rPr>
        <w:t xml:space="preserve"> don't want the people to see it just like a shop. We also want to be a part of the society</w:t>
      </w:r>
      <w:r w:rsidR="00CE71FF">
        <w:rPr>
          <w:i/>
          <w:iCs/>
          <w:sz w:val="24"/>
          <w:szCs w:val="24"/>
        </w:rPr>
        <w:t xml:space="preserve">”. </w:t>
      </w:r>
      <w:r w:rsidR="0012525E">
        <w:rPr>
          <w:sz w:val="24"/>
          <w:szCs w:val="24"/>
        </w:rPr>
        <w:t xml:space="preserve">This demonstrates </w:t>
      </w:r>
      <w:r w:rsidR="00843815">
        <w:rPr>
          <w:sz w:val="24"/>
          <w:szCs w:val="24"/>
        </w:rPr>
        <w:t>a genuine commitment to community</w:t>
      </w:r>
      <w:r w:rsidR="00C165E7">
        <w:rPr>
          <w:sz w:val="24"/>
          <w:szCs w:val="24"/>
        </w:rPr>
        <w:t xml:space="preserve"> aligning whit literature </w:t>
      </w:r>
      <w:r w:rsidR="00E5162C">
        <w:rPr>
          <w:sz w:val="24"/>
          <w:szCs w:val="24"/>
        </w:rPr>
        <w:t xml:space="preserve">that claims that ethical engagement </w:t>
      </w:r>
      <w:r w:rsidR="007769B4">
        <w:rPr>
          <w:sz w:val="24"/>
          <w:szCs w:val="24"/>
        </w:rPr>
        <w:t>fosters</w:t>
      </w:r>
      <w:r w:rsidR="00E5162C">
        <w:rPr>
          <w:sz w:val="24"/>
          <w:szCs w:val="24"/>
        </w:rPr>
        <w:t xml:space="preserve"> long term loyalty.</w:t>
      </w:r>
      <w:r w:rsidR="00807108">
        <w:rPr>
          <w:noProof/>
        </w:rPr>
        <w:lastRenderedPageBreak/>
        <w:drawing>
          <wp:inline distT="0" distB="0" distL="0" distR="0" wp14:anchorId="225392AA" wp14:editId="24BA6FEF">
            <wp:extent cx="5943600" cy="2692400"/>
            <wp:effectExtent l="0" t="0" r="0" b="0"/>
            <wp:docPr id="1626108571" name="Picture 20" descr="Gráfico de respostas do Formulários Google. Título da pergunta:   How important is a grocery store’s involvement in community activities (e.g., local charity events, food donations) when choosing where to shop?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ráfico de respostas do Formulários Google. Título da pergunta:   How important is a grocery store’s involvement in community activities (e.g., local charity events, food donations) when choosing where to shop?  . Número de respostas: 52 resposta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692400"/>
                    </a:xfrm>
                    <a:prstGeom prst="rect">
                      <a:avLst/>
                    </a:prstGeom>
                    <a:noFill/>
                    <a:ln>
                      <a:noFill/>
                    </a:ln>
                  </pic:spPr>
                </pic:pic>
              </a:graphicData>
            </a:graphic>
          </wp:inline>
        </w:drawing>
      </w:r>
      <w:r w:rsidR="009F20B3" w:rsidRPr="009F20B3">
        <w:t xml:space="preserve"> </w:t>
      </w:r>
      <w:r w:rsidR="009F20B3">
        <w:rPr>
          <w:noProof/>
        </w:rPr>
        <w:drawing>
          <wp:inline distT="0" distB="0" distL="0" distR="0" wp14:anchorId="1E3B11D0" wp14:editId="5AE5BE89">
            <wp:extent cx="5943600" cy="3016885"/>
            <wp:effectExtent l="0" t="0" r="0" b="0"/>
            <wp:docPr id="1957852240" name="Picture 21" descr="Gráfico de respostas do Formulários Google. Título da pergunta:   Which of the following corporate social responsibility (CSR) initiatives would make you more likely to shop at a grocery store?  . Número de respostas: 5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ráfico de respostas do Formulários Google. Título da pergunta:   Which of the following corporate social responsibility (CSR) initiatives would make you more likely to shop at a grocery store?  . Número de respostas: 52 resposta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016885"/>
                    </a:xfrm>
                    <a:prstGeom prst="rect">
                      <a:avLst/>
                    </a:prstGeom>
                    <a:noFill/>
                    <a:ln>
                      <a:noFill/>
                    </a:ln>
                  </pic:spPr>
                </pic:pic>
              </a:graphicData>
            </a:graphic>
          </wp:inline>
        </w:drawing>
      </w:r>
    </w:p>
    <w:p w14:paraId="2B40F5FD" w14:textId="60C9A9AB" w:rsidR="007769B4" w:rsidRDefault="00AD2572" w:rsidP="00F07FCB">
      <w:pPr>
        <w:spacing w:before="120" w:after="120" w:line="360" w:lineRule="auto"/>
        <w:jc w:val="both"/>
        <w:rPr>
          <w:sz w:val="24"/>
          <w:szCs w:val="24"/>
        </w:rPr>
      </w:pPr>
      <w:r>
        <w:rPr>
          <w:sz w:val="24"/>
          <w:szCs w:val="24"/>
        </w:rPr>
        <w:t xml:space="preserve">Results from survey </w:t>
      </w:r>
      <w:r w:rsidR="007874CC">
        <w:rPr>
          <w:sz w:val="24"/>
          <w:szCs w:val="24"/>
        </w:rPr>
        <w:t xml:space="preserve">shows </w:t>
      </w:r>
      <w:r w:rsidR="00DC76B5">
        <w:rPr>
          <w:sz w:val="24"/>
          <w:szCs w:val="24"/>
        </w:rPr>
        <w:t xml:space="preserve">these insights, while only 23.1% </w:t>
      </w:r>
      <w:r w:rsidR="009B7ED4">
        <w:rPr>
          <w:sz w:val="24"/>
          <w:szCs w:val="24"/>
        </w:rPr>
        <w:t xml:space="preserve">of respondents rated community engagement as “important” and 0% </w:t>
      </w:r>
      <w:r w:rsidR="0047646D">
        <w:rPr>
          <w:sz w:val="24"/>
          <w:szCs w:val="24"/>
        </w:rPr>
        <w:t xml:space="preserve">as “extremely important” </w:t>
      </w:r>
      <w:r w:rsidR="00F22058">
        <w:rPr>
          <w:sz w:val="24"/>
          <w:szCs w:val="24"/>
        </w:rPr>
        <w:t xml:space="preserve">in choosing where to shop, CRS related to supporting local farmers </w:t>
      </w:r>
      <w:r w:rsidR="00CC2BC5">
        <w:rPr>
          <w:sz w:val="24"/>
          <w:szCs w:val="24"/>
        </w:rPr>
        <w:t xml:space="preserve">with 46,2% </w:t>
      </w:r>
      <w:r w:rsidR="00CC457A">
        <w:rPr>
          <w:sz w:val="24"/>
          <w:szCs w:val="24"/>
        </w:rPr>
        <w:t xml:space="preserve">and promoting sustainability with 42,3% </w:t>
      </w:r>
      <w:r w:rsidR="008A4327">
        <w:rPr>
          <w:sz w:val="24"/>
          <w:szCs w:val="24"/>
        </w:rPr>
        <w:t>were more influential</w:t>
      </w:r>
      <w:r w:rsidR="003320F1">
        <w:rPr>
          <w:sz w:val="24"/>
          <w:szCs w:val="24"/>
        </w:rPr>
        <w:t xml:space="preserve"> which indicates that </w:t>
      </w:r>
      <w:r w:rsidR="003F3185">
        <w:rPr>
          <w:sz w:val="24"/>
          <w:szCs w:val="24"/>
        </w:rPr>
        <w:t xml:space="preserve">while general community activities might be not primary </w:t>
      </w:r>
      <w:r w:rsidR="002D08B8">
        <w:rPr>
          <w:sz w:val="24"/>
          <w:szCs w:val="24"/>
        </w:rPr>
        <w:t>factor in decision drive</w:t>
      </w:r>
      <w:r w:rsidR="00722BEB">
        <w:rPr>
          <w:sz w:val="24"/>
          <w:szCs w:val="24"/>
        </w:rPr>
        <w:t xml:space="preserve">. </w:t>
      </w:r>
      <w:r w:rsidR="00897409">
        <w:rPr>
          <w:sz w:val="24"/>
          <w:szCs w:val="24"/>
        </w:rPr>
        <w:t>However, supporting</w:t>
      </w:r>
      <w:r w:rsidR="000D65B7">
        <w:rPr>
          <w:sz w:val="24"/>
          <w:szCs w:val="24"/>
        </w:rPr>
        <w:t xml:space="preserve"> local farmer and promoting sustainability </w:t>
      </w:r>
      <w:r w:rsidR="00900A18">
        <w:rPr>
          <w:sz w:val="24"/>
          <w:szCs w:val="24"/>
        </w:rPr>
        <w:t xml:space="preserve">resonate strongly. </w:t>
      </w:r>
    </w:p>
    <w:p w14:paraId="5D7A4B81" w14:textId="53406F7F" w:rsidR="006A64A3" w:rsidRDefault="006A64A3" w:rsidP="00F07FCB">
      <w:pPr>
        <w:spacing w:before="120" w:after="120" w:line="360" w:lineRule="auto"/>
        <w:jc w:val="both"/>
        <w:rPr>
          <w:sz w:val="24"/>
          <w:szCs w:val="24"/>
        </w:rPr>
      </w:pPr>
      <w:r>
        <w:rPr>
          <w:sz w:val="24"/>
          <w:szCs w:val="24"/>
        </w:rPr>
        <w:t xml:space="preserve">These observations suggest that to deepen loyalty, small grocery stores </w:t>
      </w:r>
      <w:r w:rsidR="0068258F">
        <w:rPr>
          <w:sz w:val="24"/>
          <w:szCs w:val="24"/>
        </w:rPr>
        <w:t xml:space="preserve">should go beyond symbolic engagement and clear </w:t>
      </w:r>
      <w:r w:rsidR="00CC71B6">
        <w:rPr>
          <w:sz w:val="24"/>
          <w:szCs w:val="24"/>
        </w:rPr>
        <w:t xml:space="preserve">communicate their contribution to </w:t>
      </w:r>
      <w:r w:rsidR="00B62381">
        <w:rPr>
          <w:sz w:val="24"/>
          <w:szCs w:val="24"/>
        </w:rPr>
        <w:t>ethical</w:t>
      </w:r>
      <w:r w:rsidR="00CC71B6">
        <w:rPr>
          <w:sz w:val="24"/>
          <w:szCs w:val="24"/>
        </w:rPr>
        <w:t xml:space="preserve"> causes </w:t>
      </w:r>
      <w:r w:rsidR="00B62381">
        <w:rPr>
          <w:sz w:val="24"/>
          <w:szCs w:val="24"/>
        </w:rPr>
        <w:t xml:space="preserve">such as </w:t>
      </w:r>
      <w:r w:rsidR="00B62381">
        <w:rPr>
          <w:sz w:val="24"/>
          <w:szCs w:val="24"/>
        </w:rPr>
        <w:lastRenderedPageBreak/>
        <w:t xml:space="preserve">reducing plastic waste and sourcing with local producer. </w:t>
      </w:r>
      <w:r w:rsidR="008D0150">
        <w:rPr>
          <w:sz w:val="24"/>
          <w:szCs w:val="24"/>
        </w:rPr>
        <w:t>As noted in literature review</w:t>
      </w:r>
      <w:r w:rsidR="00E65887">
        <w:rPr>
          <w:sz w:val="24"/>
          <w:szCs w:val="24"/>
        </w:rPr>
        <w:t xml:space="preserve">, when customers see their value reflected in a </w:t>
      </w:r>
      <w:r w:rsidR="00897409">
        <w:rPr>
          <w:sz w:val="24"/>
          <w:szCs w:val="24"/>
        </w:rPr>
        <w:t>store’s</w:t>
      </w:r>
      <w:r w:rsidR="00E65887">
        <w:rPr>
          <w:sz w:val="24"/>
          <w:szCs w:val="24"/>
        </w:rPr>
        <w:t xml:space="preserve"> actions</w:t>
      </w:r>
      <w:r w:rsidR="00EC13B3">
        <w:rPr>
          <w:sz w:val="24"/>
          <w:szCs w:val="24"/>
        </w:rPr>
        <w:t>,</w:t>
      </w:r>
      <w:r w:rsidR="00E65887">
        <w:rPr>
          <w:sz w:val="24"/>
          <w:szCs w:val="24"/>
        </w:rPr>
        <w:t xml:space="preserve"> </w:t>
      </w:r>
      <w:r w:rsidR="00EC13B3">
        <w:rPr>
          <w:sz w:val="24"/>
          <w:szCs w:val="24"/>
        </w:rPr>
        <w:t>a strong emotional bond forms</w:t>
      </w:r>
      <w:r w:rsidR="00897409">
        <w:rPr>
          <w:sz w:val="24"/>
          <w:szCs w:val="24"/>
        </w:rPr>
        <w:t xml:space="preserve">. </w:t>
      </w:r>
      <w:r w:rsidR="00EC13B3">
        <w:rPr>
          <w:sz w:val="24"/>
          <w:szCs w:val="24"/>
        </w:rPr>
        <w:t xml:space="preserve"> </w:t>
      </w:r>
    </w:p>
    <w:p w14:paraId="601677C0" w14:textId="77777777" w:rsidR="007A5D5E" w:rsidRDefault="007A5D5E" w:rsidP="00F07FCB">
      <w:pPr>
        <w:spacing w:before="120" w:after="120" w:line="360" w:lineRule="auto"/>
        <w:jc w:val="both"/>
        <w:rPr>
          <w:sz w:val="24"/>
          <w:szCs w:val="24"/>
        </w:rPr>
      </w:pPr>
    </w:p>
    <w:p w14:paraId="63490D5A" w14:textId="39A684B0" w:rsidR="00F635AA" w:rsidRDefault="00F635AA" w:rsidP="00F07FCB">
      <w:pPr>
        <w:spacing w:before="120" w:after="120" w:line="360" w:lineRule="auto"/>
        <w:jc w:val="both"/>
        <w:rPr>
          <w:sz w:val="24"/>
          <w:szCs w:val="24"/>
        </w:rPr>
      </w:pPr>
    </w:p>
    <w:p w14:paraId="5573475B" w14:textId="77777777" w:rsidR="00452685" w:rsidRDefault="00452685" w:rsidP="00F07FCB">
      <w:pPr>
        <w:spacing w:before="120" w:after="120" w:line="360" w:lineRule="auto"/>
        <w:jc w:val="both"/>
        <w:rPr>
          <w:sz w:val="24"/>
          <w:szCs w:val="24"/>
        </w:rPr>
      </w:pPr>
    </w:p>
    <w:p w14:paraId="0E8B8F93" w14:textId="77777777" w:rsidR="00452685" w:rsidRDefault="00452685" w:rsidP="00F07FCB">
      <w:pPr>
        <w:spacing w:before="120" w:after="120" w:line="360" w:lineRule="auto"/>
        <w:jc w:val="both"/>
        <w:rPr>
          <w:sz w:val="24"/>
          <w:szCs w:val="24"/>
        </w:rPr>
      </w:pPr>
    </w:p>
    <w:p w14:paraId="44409A64" w14:textId="77777777" w:rsidR="00452685" w:rsidRDefault="00452685" w:rsidP="00F07FCB">
      <w:pPr>
        <w:spacing w:before="120" w:after="120" w:line="360" w:lineRule="auto"/>
        <w:jc w:val="both"/>
        <w:rPr>
          <w:sz w:val="24"/>
          <w:szCs w:val="24"/>
        </w:rPr>
      </w:pPr>
    </w:p>
    <w:p w14:paraId="4641D591" w14:textId="77777777" w:rsidR="00452685" w:rsidRDefault="00452685" w:rsidP="00F07FCB">
      <w:pPr>
        <w:spacing w:before="120" w:after="120" w:line="360" w:lineRule="auto"/>
        <w:jc w:val="both"/>
        <w:rPr>
          <w:sz w:val="24"/>
          <w:szCs w:val="24"/>
        </w:rPr>
      </w:pPr>
    </w:p>
    <w:p w14:paraId="47491E3F" w14:textId="77777777" w:rsidR="00452685" w:rsidRDefault="00452685" w:rsidP="00F07FCB">
      <w:pPr>
        <w:spacing w:before="120" w:after="120" w:line="360" w:lineRule="auto"/>
        <w:jc w:val="both"/>
        <w:rPr>
          <w:sz w:val="24"/>
          <w:szCs w:val="24"/>
        </w:rPr>
      </w:pPr>
    </w:p>
    <w:p w14:paraId="16C66181" w14:textId="77777777" w:rsidR="00452685" w:rsidRDefault="00452685" w:rsidP="00F07FCB">
      <w:pPr>
        <w:spacing w:before="120" w:after="120" w:line="360" w:lineRule="auto"/>
        <w:jc w:val="both"/>
        <w:rPr>
          <w:sz w:val="24"/>
          <w:szCs w:val="24"/>
        </w:rPr>
      </w:pPr>
    </w:p>
    <w:p w14:paraId="6E76DED3" w14:textId="77777777" w:rsidR="00452685" w:rsidRDefault="00452685" w:rsidP="00F07FCB">
      <w:pPr>
        <w:spacing w:before="120" w:after="120" w:line="360" w:lineRule="auto"/>
        <w:jc w:val="both"/>
        <w:rPr>
          <w:sz w:val="24"/>
          <w:szCs w:val="24"/>
        </w:rPr>
      </w:pPr>
    </w:p>
    <w:p w14:paraId="38032376" w14:textId="77777777" w:rsidR="00452685" w:rsidRDefault="00452685" w:rsidP="00F07FCB">
      <w:pPr>
        <w:spacing w:before="120" w:after="120" w:line="360" w:lineRule="auto"/>
        <w:jc w:val="both"/>
        <w:rPr>
          <w:sz w:val="24"/>
          <w:szCs w:val="24"/>
        </w:rPr>
      </w:pPr>
    </w:p>
    <w:p w14:paraId="6746A2B5" w14:textId="77777777" w:rsidR="00452685" w:rsidRDefault="00452685" w:rsidP="00F07FCB">
      <w:pPr>
        <w:spacing w:before="120" w:after="120" w:line="360" w:lineRule="auto"/>
        <w:jc w:val="both"/>
        <w:rPr>
          <w:sz w:val="24"/>
          <w:szCs w:val="24"/>
        </w:rPr>
      </w:pPr>
    </w:p>
    <w:p w14:paraId="0340ADCA" w14:textId="77777777" w:rsidR="00452685" w:rsidRDefault="00452685" w:rsidP="00F07FCB">
      <w:pPr>
        <w:spacing w:before="120" w:after="120" w:line="360" w:lineRule="auto"/>
        <w:jc w:val="both"/>
        <w:rPr>
          <w:sz w:val="24"/>
          <w:szCs w:val="24"/>
        </w:rPr>
      </w:pPr>
    </w:p>
    <w:p w14:paraId="3ACFF9F6" w14:textId="77777777" w:rsidR="00452685" w:rsidRDefault="00452685" w:rsidP="00F07FCB">
      <w:pPr>
        <w:spacing w:before="120" w:after="120" w:line="360" w:lineRule="auto"/>
        <w:jc w:val="both"/>
        <w:rPr>
          <w:sz w:val="24"/>
          <w:szCs w:val="24"/>
        </w:rPr>
      </w:pPr>
    </w:p>
    <w:p w14:paraId="58DE87EC" w14:textId="77777777" w:rsidR="00452685" w:rsidRDefault="00452685" w:rsidP="00F07FCB">
      <w:pPr>
        <w:spacing w:before="120" w:after="120" w:line="360" w:lineRule="auto"/>
        <w:jc w:val="both"/>
        <w:rPr>
          <w:sz w:val="24"/>
          <w:szCs w:val="24"/>
        </w:rPr>
      </w:pPr>
    </w:p>
    <w:p w14:paraId="6D70305B" w14:textId="77777777" w:rsidR="00452685" w:rsidRDefault="00452685" w:rsidP="00F07FCB">
      <w:pPr>
        <w:spacing w:before="120" w:after="120" w:line="360" w:lineRule="auto"/>
        <w:jc w:val="both"/>
        <w:rPr>
          <w:sz w:val="24"/>
          <w:szCs w:val="24"/>
        </w:rPr>
      </w:pPr>
    </w:p>
    <w:p w14:paraId="76F4D4AC" w14:textId="77777777" w:rsidR="00452685" w:rsidRDefault="00452685" w:rsidP="00F07FCB">
      <w:pPr>
        <w:spacing w:before="120" w:after="120" w:line="360" w:lineRule="auto"/>
        <w:jc w:val="both"/>
        <w:rPr>
          <w:sz w:val="24"/>
          <w:szCs w:val="24"/>
        </w:rPr>
      </w:pPr>
    </w:p>
    <w:p w14:paraId="0B1AC260" w14:textId="77777777" w:rsidR="00452685" w:rsidRDefault="00452685" w:rsidP="00F07FCB">
      <w:pPr>
        <w:spacing w:before="120" w:after="120" w:line="360" w:lineRule="auto"/>
        <w:jc w:val="both"/>
        <w:rPr>
          <w:sz w:val="24"/>
          <w:szCs w:val="24"/>
        </w:rPr>
      </w:pPr>
    </w:p>
    <w:p w14:paraId="33431DE8" w14:textId="77777777" w:rsidR="00452685" w:rsidRDefault="00452685" w:rsidP="00F07FCB">
      <w:pPr>
        <w:spacing w:before="120" w:after="120" w:line="360" w:lineRule="auto"/>
        <w:jc w:val="both"/>
        <w:rPr>
          <w:sz w:val="24"/>
          <w:szCs w:val="24"/>
        </w:rPr>
      </w:pPr>
    </w:p>
    <w:p w14:paraId="7C120040" w14:textId="77777777" w:rsidR="00452685" w:rsidRDefault="00452685" w:rsidP="00F07FCB">
      <w:pPr>
        <w:spacing w:before="120" w:after="120" w:line="360" w:lineRule="auto"/>
        <w:jc w:val="both"/>
        <w:rPr>
          <w:sz w:val="24"/>
          <w:szCs w:val="24"/>
        </w:rPr>
      </w:pPr>
    </w:p>
    <w:p w14:paraId="55900440" w14:textId="2BE7D398" w:rsidR="00071FA3" w:rsidRDefault="007B4671" w:rsidP="00F07FCB">
      <w:pPr>
        <w:pStyle w:val="Heading5"/>
        <w:spacing w:line="360" w:lineRule="auto"/>
        <w:jc w:val="both"/>
        <w:rPr>
          <w:rFonts w:eastAsia="Times New Roman"/>
          <w:lang w:val="en-US"/>
        </w:rPr>
      </w:pPr>
      <w:r>
        <w:rPr>
          <w:rFonts w:eastAsia="Times New Roman"/>
          <w:lang w:val="en-US"/>
        </w:rPr>
        <w:lastRenderedPageBreak/>
        <w:t xml:space="preserve">                                          </w:t>
      </w:r>
      <w:r w:rsidR="00F8575F">
        <w:rPr>
          <w:rFonts w:eastAsia="Times New Roman"/>
          <w:lang w:val="en-US"/>
        </w:rPr>
        <w:t xml:space="preserve">       </w:t>
      </w:r>
      <w:r>
        <w:rPr>
          <w:rFonts w:eastAsia="Times New Roman"/>
          <w:lang w:val="en-US"/>
        </w:rPr>
        <w:t xml:space="preserve">  </w:t>
      </w:r>
      <w:bookmarkStart w:id="102" w:name="_Toc197851583"/>
      <w:bookmarkStart w:id="103" w:name="_Toc197853405"/>
      <w:bookmarkStart w:id="104" w:name="_Toc197937908"/>
      <w:r w:rsidR="00A77D93">
        <w:rPr>
          <w:rFonts w:eastAsia="Times New Roman"/>
          <w:lang w:val="en-US"/>
        </w:rPr>
        <w:t xml:space="preserve">Chapter </w:t>
      </w:r>
      <w:bookmarkEnd w:id="102"/>
      <w:bookmarkEnd w:id="103"/>
      <w:r w:rsidR="00C94ABF">
        <w:rPr>
          <w:rFonts w:eastAsia="Times New Roman"/>
          <w:lang w:val="en-US"/>
        </w:rPr>
        <w:t>V</w:t>
      </w:r>
      <w:bookmarkEnd w:id="104"/>
    </w:p>
    <w:p w14:paraId="016B89E9" w14:textId="77777777" w:rsidR="00BD3D3C" w:rsidRDefault="00BD3D3C" w:rsidP="00F07FCB">
      <w:pPr>
        <w:pStyle w:val="Heading5"/>
        <w:spacing w:line="360" w:lineRule="auto"/>
        <w:jc w:val="both"/>
        <w:rPr>
          <w:rFonts w:eastAsia="Times New Roman"/>
          <w:lang w:val="en-US"/>
        </w:rPr>
      </w:pPr>
    </w:p>
    <w:p w14:paraId="52B6A3A0" w14:textId="40B68614" w:rsidR="007B4671" w:rsidRPr="00083C1B" w:rsidRDefault="00F8575F" w:rsidP="00F07FCB">
      <w:pPr>
        <w:pStyle w:val="Heading5"/>
        <w:spacing w:line="360" w:lineRule="auto"/>
        <w:jc w:val="both"/>
        <w:rPr>
          <w:rFonts w:eastAsia="Times New Roman"/>
          <w:lang w:val="en-US"/>
        </w:rPr>
      </w:pPr>
      <w:r>
        <w:rPr>
          <w:rFonts w:eastAsia="Times New Roman"/>
          <w:lang w:val="en-US"/>
        </w:rPr>
        <w:t xml:space="preserve"> </w:t>
      </w:r>
      <w:bookmarkStart w:id="105" w:name="_Toc197851584"/>
      <w:bookmarkStart w:id="106" w:name="_Toc197853406"/>
      <w:bookmarkStart w:id="107" w:name="_Toc197937909"/>
      <w:r w:rsidR="00BD3D3C">
        <w:rPr>
          <w:rFonts w:eastAsia="Times New Roman"/>
          <w:lang w:val="en-US"/>
        </w:rPr>
        <w:t xml:space="preserve">5.1 </w:t>
      </w:r>
      <w:r w:rsidR="007B4671" w:rsidRPr="00083C1B">
        <w:rPr>
          <w:rFonts w:eastAsia="Times New Roman"/>
          <w:lang w:val="en-US"/>
        </w:rPr>
        <w:t xml:space="preserve">Conclusion and </w:t>
      </w:r>
      <w:r w:rsidR="00EC0337">
        <w:rPr>
          <w:rFonts w:eastAsia="Times New Roman"/>
          <w:lang w:val="en-US"/>
        </w:rPr>
        <w:t>R</w:t>
      </w:r>
      <w:r w:rsidR="007B4671" w:rsidRPr="00083C1B">
        <w:rPr>
          <w:rFonts w:eastAsia="Times New Roman"/>
          <w:lang w:val="en-US"/>
        </w:rPr>
        <w:t>ecommendation</w:t>
      </w:r>
      <w:bookmarkEnd w:id="105"/>
      <w:bookmarkEnd w:id="106"/>
      <w:bookmarkEnd w:id="107"/>
    </w:p>
    <w:p w14:paraId="14EB199F" w14:textId="08A388C2"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 xml:space="preserve">This research has investigated the multifaceted nature of consumer purchasing behavior in small local grocery stores with an emphasis on psychological, social, economic, marketing, and community engagement influence. From the analysis, it is noted that product availability and prices are not the sole determinants of purchasing choice but are a product of a complex cocktail of trust, culture, economic and emotional </w:t>
      </w:r>
      <w:r w:rsidR="00BD3D3C" w:rsidRPr="00355A70">
        <w:rPr>
          <w:rFonts w:ascii="Calibri" w:eastAsia="Times New Roman" w:hAnsi="Calibri" w:cs="Calibri"/>
          <w:sz w:val="24"/>
          <w:szCs w:val="24"/>
          <w:lang w:val="en-US"/>
        </w:rPr>
        <w:t>attune</w:t>
      </w:r>
      <w:r w:rsidRPr="00355A70">
        <w:rPr>
          <w:rFonts w:ascii="Calibri" w:eastAsia="Times New Roman" w:hAnsi="Calibri" w:cs="Calibri"/>
          <w:sz w:val="24"/>
          <w:szCs w:val="24"/>
          <w:lang w:val="en-US"/>
        </w:rPr>
        <w:t xml:space="preserve"> through community engagement.</w:t>
      </w:r>
    </w:p>
    <w:p w14:paraId="1A42A6F4" w14:textId="09082399"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 xml:space="preserve">Probably, the most striking of the results is the importance of trust in building consumer loyalty. Customers always complained that such familiarity in a store’s conduct like fair pricing, transparent sourcing of products and sane interaction – directly affected their </w:t>
      </w:r>
      <w:r w:rsidR="00363F3A">
        <w:rPr>
          <w:rFonts w:ascii="Calibri" w:eastAsia="Times New Roman" w:hAnsi="Calibri" w:cs="Calibri"/>
          <w:sz w:val="24"/>
          <w:szCs w:val="24"/>
          <w:lang w:val="en-US"/>
        </w:rPr>
        <w:t>intention</w:t>
      </w:r>
      <w:r w:rsidRPr="00355A70">
        <w:rPr>
          <w:rFonts w:ascii="Calibri" w:eastAsia="Times New Roman" w:hAnsi="Calibri" w:cs="Calibri"/>
          <w:sz w:val="24"/>
          <w:szCs w:val="24"/>
          <w:lang w:val="en-US"/>
        </w:rPr>
        <w:t xml:space="preserve"> of returning. Other psychological factors including value perception and decision fatigue were also very important. consumers are inclined to select shops where shopping is smooth and emotionally pleasing. These psychological dimensions point out the need for consistency, familiarity, and transparency from small grocery stores when offering their services and communication. Social pressures such as recommendations of family, cultural relevance and peer pressure were also significant in determining consumer behavior. The data shows that consumers are more likely to explore or repeat purchases when recommendations are from trusted social circles or comply with customs. This is most apparent with the local festivals and cultural events as the stores which stock culturally relevant products experience a boom. Therefore, local grocery stores </w:t>
      </w:r>
      <w:proofErr w:type="gramStart"/>
      <w:r w:rsidRPr="00355A70">
        <w:rPr>
          <w:rFonts w:ascii="Calibri" w:eastAsia="Times New Roman" w:hAnsi="Calibri" w:cs="Calibri"/>
          <w:sz w:val="24"/>
          <w:szCs w:val="24"/>
          <w:lang w:val="en-US"/>
        </w:rPr>
        <w:t>have to</w:t>
      </w:r>
      <w:proofErr w:type="gramEnd"/>
      <w:r w:rsidRPr="00355A70">
        <w:rPr>
          <w:rFonts w:ascii="Calibri" w:eastAsia="Times New Roman" w:hAnsi="Calibri" w:cs="Calibri"/>
          <w:sz w:val="24"/>
          <w:szCs w:val="24"/>
          <w:lang w:val="en-US"/>
        </w:rPr>
        <w:t xml:space="preserve"> be socially and culturally relevant to their communities. Economic factors like pricing, availability of products, and store convenience are also some of the key decision drivers that were turned up at bottom. Affordability was the main concern, but customers also complained about stock lack and lack of product variety. The presence of a steady stock of </w:t>
      </w:r>
      <w:proofErr w:type="gramStart"/>
      <w:r w:rsidRPr="00355A70">
        <w:rPr>
          <w:rFonts w:ascii="Calibri" w:eastAsia="Times New Roman" w:hAnsi="Calibri" w:cs="Calibri"/>
          <w:sz w:val="24"/>
          <w:szCs w:val="24"/>
          <w:lang w:val="en-US"/>
        </w:rPr>
        <w:t>basic necessities</w:t>
      </w:r>
      <w:proofErr w:type="gramEnd"/>
      <w:r w:rsidRPr="00355A70">
        <w:rPr>
          <w:rFonts w:ascii="Calibri" w:eastAsia="Times New Roman" w:hAnsi="Calibri" w:cs="Calibri"/>
          <w:sz w:val="24"/>
          <w:szCs w:val="24"/>
          <w:lang w:val="en-US"/>
        </w:rPr>
        <w:t xml:space="preserve"> plus niche stock to suit varied demands for consumers will </w:t>
      </w:r>
      <w:r w:rsidR="00585B81" w:rsidRPr="00355A70">
        <w:rPr>
          <w:rFonts w:ascii="Calibri" w:eastAsia="Times New Roman" w:hAnsi="Calibri" w:cs="Calibri"/>
          <w:sz w:val="24"/>
          <w:szCs w:val="24"/>
          <w:lang w:val="en-US"/>
        </w:rPr>
        <w:t>enhance</w:t>
      </w:r>
      <w:r w:rsidRPr="00355A70">
        <w:rPr>
          <w:rFonts w:ascii="Calibri" w:eastAsia="Times New Roman" w:hAnsi="Calibri" w:cs="Calibri"/>
          <w:sz w:val="24"/>
          <w:szCs w:val="24"/>
          <w:lang w:val="en-US"/>
        </w:rPr>
        <w:t xml:space="preserve"> customer satisfaction and retention.</w:t>
      </w:r>
    </w:p>
    <w:p w14:paraId="0A0BAF58" w14:textId="46EA1468"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lastRenderedPageBreak/>
        <w:t xml:space="preserve">Marketing strategies in particular in-store promotions and loyalty programs were seen to have a positive effect on impulse buying and repeat purchases. Although many customers confessed to purchasing items outside their shopping list when given deals, loyalty programs also provided customers with a reason to come back, which based habitual buying behavior. Many customers preferred to shop at places that practice socially responsible </w:t>
      </w:r>
      <w:r w:rsidR="00585B81" w:rsidRPr="00355A70">
        <w:rPr>
          <w:rFonts w:ascii="Calibri" w:eastAsia="Times New Roman" w:hAnsi="Calibri" w:cs="Calibri"/>
          <w:sz w:val="24"/>
          <w:szCs w:val="24"/>
          <w:lang w:val="en-US"/>
        </w:rPr>
        <w:t>behavior,</w:t>
      </w:r>
      <w:r w:rsidRPr="00355A70">
        <w:rPr>
          <w:rFonts w:ascii="Calibri" w:eastAsia="Times New Roman" w:hAnsi="Calibri" w:cs="Calibri"/>
          <w:sz w:val="24"/>
          <w:szCs w:val="24"/>
          <w:lang w:val="en-US"/>
        </w:rPr>
        <w:t xml:space="preserve"> for instance supporting local farmers or donating </w:t>
      </w:r>
      <w:r w:rsidR="00BD3D3C" w:rsidRPr="00355A70">
        <w:rPr>
          <w:rFonts w:ascii="Calibri" w:eastAsia="Times New Roman" w:hAnsi="Calibri" w:cs="Calibri"/>
          <w:sz w:val="24"/>
          <w:szCs w:val="24"/>
          <w:lang w:val="en-US"/>
        </w:rPr>
        <w:t>unsold</w:t>
      </w:r>
      <w:r w:rsidRPr="00355A70">
        <w:rPr>
          <w:rFonts w:ascii="Calibri" w:eastAsia="Times New Roman" w:hAnsi="Calibri" w:cs="Calibri"/>
          <w:sz w:val="24"/>
          <w:szCs w:val="24"/>
          <w:lang w:val="en-US"/>
        </w:rPr>
        <w:t xml:space="preserve"> goods. These actions are not only aligned with the ethical consumer values but also build an emotional bond between the store and its customers. Stores, which play a community stakeholder role, rather than conventional retail ones, are seen more positively.</w:t>
      </w:r>
    </w:p>
    <w:p w14:paraId="7D526821" w14:textId="04BC732A" w:rsidR="00355A70" w:rsidRPr="00355A70" w:rsidRDefault="00BD3D3C" w:rsidP="00F07FCB">
      <w:pPr>
        <w:pStyle w:val="Heading5"/>
        <w:spacing w:line="360" w:lineRule="auto"/>
        <w:jc w:val="both"/>
        <w:rPr>
          <w:rFonts w:eastAsia="Times New Roman"/>
          <w:lang w:val="en-US"/>
        </w:rPr>
      </w:pPr>
      <w:bookmarkStart w:id="108" w:name="_Toc197851585"/>
      <w:bookmarkStart w:id="109" w:name="_Toc197853407"/>
      <w:bookmarkStart w:id="110" w:name="_Toc197937910"/>
      <w:r>
        <w:rPr>
          <w:rFonts w:eastAsia="Times New Roman"/>
          <w:lang w:val="en-US"/>
        </w:rPr>
        <w:t xml:space="preserve">5.2 </w:t>
      </w:r>
      <w:r w:rsidR="00355A70" w:rsidRPr="00355A70">
        <w:rPr>
          <w:rFonts w:eastAsia="Times New Roman"/>
          <w:lang w:val="en-US"/>
        </w:rPr>
        <w:t>Recommendations</w:t>
      </w:r>
      <w:bookmarkEnd w:id="108"/>
      <w:bookmarkEnd w:id="109"/>
      <w:bookmarkEnd w:id="110"/>
    </w:p>
    <w:p w14:paraId="5D71BDC9" w14:textId="77777777" w:rsidR="00355A70" w:rsidRPr="00355A70" w:rsidRDefault="00355A70" w:rsidP="00F07FCB">
      <w:pPr>
        <w:spacing w:before="120" w:after="120" w:line="360" w:lineRule="auto"/>
        <w:jc w:val="both"/>
        <w:rPr>
          <w:rFonts w:ascii="Calibri" w:eastAsia="Times New Roman" w:hAnsi="Calibri" w:cs="Calibri"/>
          <w:b/>
          <w:bCs/>
          <w:sz w:val="24"/>
          <w:szCs w:val="24"/>
          <w:lang w:val="en-US"/>
        </w:rPr>
      </w:pPr>
      <w:r w:rsidRPr="00355A70">
        <w:rPr>
          <w:rFonts w:ascii="Calibri" w:eastAsia="Times New Roman" w:hAnsi="Calibri" w:cs="Calibri"/>
          <w:b/>
          <w:bCs/>
          <w:sz w:val="24"/>
          <w:szCs w:val="24"/>
          <w:lang w:val="en-US"/>
        </w:rPr>
        <w:t>Enhance Trust and Transparency</w:t>
      </w:r>
    </w:p>
    <w:p w14:paraId="6F8AB556" w14:textId="5433D056"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 xml:space="preserve">Small stores should consistently follow open communication, fair prices, and ethical sources of their products. Sourcing and complaints handling can be made transparent by posting clear information which will appeal to the customer and make </w:t>
      </w:r>
      <w:r w:rsidR="00585B81" w:rsidRPr="00355A70">
        <w:rPr>
          <w:rFonts w:ascii="Calibri" w:eastAsia="Times New Roman" w:hAnsi="Calibri" w:cs="Calibri"/>
          <w:sz w:val="24"/>
          <w:szCs w:val="24"/>
          <w:lang w:val="en-US"/>
        </w:rPr>
        <w:t>customers</w:t>
      </w:r>
      <w:r w:rsidRPr="00355A70">
        <w:rPr>
          <w:rFonts w:ascii="Calibri" w:eastAsia="Times New Roman" w:hAnsi="Calibri" w:cs="Calibri"/>
          <w:sz w:val="24"/>
          <w:szCs w:val="24"/>
          <w:lang w:val="en-US"/>
        </w:rPr>
        <w:t xml:space="preserve"> trust the organization.</w:t>
      </w:r>
    </w:p>
    <w:p w14:paraId="375BA4F8" w14:textId="77777777" w:rsidR="00355A70" w:rsidRPr="00355A70" w:rsidRDefault="00355A70" w:rsidP="00F07FCB">
      <w:pPr>
        <w:spacing w:before="120" w:after="120" w:line="360" w:lineRule="auto"/>
        <w:jc w:val="both"/>
        <w:rPr>
          <w:rFonts w:ascii="Calibri" w:eastAsia="Times New Roman" w:hAnsi="Calibri" w:cs="Calibri"/>
          <w:b/>
          <w:bCs/>
          <w:sz w:val="24"/>
          <w:szCs w:val="24"/>
          <w:lang w:val="en-US"/>
        </w:rPr>
      </w:pPr>
      <w:r w:rsidRPr="00355A70">
        <w:rPr>
          <w:rFonts w:ascii="Calibri" w:eastAsia="Times New Roman" w:hAnsi="Calibri" w:cs="Calibri"/>
          <w:b/>
          <w:bCs/>
          <w:sz w:val="24"/>
          <w:szCs w:val="24"/>
          <w:lang w:val="en-US"/>
        </w:rPr>
        <w:t>Align with Cultural and Social Norms</w:t>
      </w:r>
    </w:p>
    <w:p w14:paraId="51D49A54" w14:textId="3809BB5D"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 xml:space="preserve">Stock up items appropriate to cultural festivals and </w:t>
      </w:r>
      <w:r w:rsidR="00585B81" w:rsidRPr="00355A70">
        <w:rPr>
          <w:rFonts w:ascii="Calibri" w:eastAsia="Times New Roman" w:hAnsi="Calibri" w:cs="Calibri"/>
          <w:sz w:val="24"/>
          <w:szCs w:val="24"/>
          <w:lang w:val="en-US"/>
        </w:rPr>
        <w:t>locals’</w:t>
      </w:r>
      <w:r w:rsidRPr="00355A70">
        <w:rPr>
          <w:rFonts w:ascii="Calibri" w:eastAsia="Times New Roman" w:hAnsi="Calibri" w:cs="Calibri"/>
          <w:sz w:val="24"/>
          <w:szCs w:val="24"/>
          <w:lang w:val="en-US"/>
        </w:rPr>
        <w:t xml:space="preserve"> preferences regularly. Interacting with community traditions defines relevance and develops social capital.</w:t>
      </w:r>
    </w:p>
    <w:p w14:paraId="6431795B" w14:textId="77777777" w:rsidR="00355A70" w:rsidRPr="00355A70" w:rsidRDefault="00355A70" w:rsidP="00F07FCB">
      <w:pPr>
        <w:spacing w:before="120" w:after="120" w:line="360" w:lineRule="auto"/>
        <w:jc w:val="both"/>
        <w:rPr>
          <w:rFonts w:ascii="Calibri" w:eastAsia="Times New Roman" w:hAnsi="Calibri" w:cs="Calibri"/>
          <w:b/>
          <w:bCs/>
          <w:sz w:val="24"/>
          <w:szCs w:val="24"/>
          <w:lang w:val="en-US"/>
        </w:rPr>
      </w:pPr>
      <w:r w:rsidRPr="00355A70">
        <w:rPr>
          <w:rFonts w:ascii="Calibri" w:eastAsia="Times New Roman" w:hAnsi="Calibri" w:cs="Calibri"/>
          <w:b/>
          <w:bCs/>
          <w:sz w:val="24"/>
          <w:szCs w:val="24"/>
          <w:lang w:val="en-US"/>
        </w:rPr>
        <w:t>Ensure Product Availability and Diversity</w:t>
      </w:r>
    </w:p>
    <w:p w14:paraId="59098707" w14:textId="77777777"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Keep good stock levels through proper supplier relationship. Provide varying assortment of basic as well as specific products to address diversified consumer needs.</w:t>
      </w:r>
    </w:p>
    <w:p w14:paraId="5D8DF1C1" w14:textId="77777777" w:rsidR="00355A70" w:rsidRPr="00355A70" w:rsidRDefault="00355A70" w:rsidP="00F07FCB">
      <w:pPr>
        <w:spacing w:before="120" w:after="120" w:line="360" w:lineRule="auto"/>
        <w:jc w:val="both"/>
        <w:rPr>
          <w:rFonts w:ascii="Calibri" w:eastAsia="Times New Roman" w:hAnsi="Calibri" w:cs="Calibri"/>
          <w:b/>
          <w:bCs/>
          <w:sz w:val="24"/>
          <w:szCs w:val="24"/>
          <w:lang w:val="en-US"/>
        </w:rPr>
      </w:pPr>
      <w:r w:rsidRPr="00355A70">
        <w:rPr>
          <w:rFonts w:ascii="Calibri" w:eastAsia="Times New Roman" w:hAnsi="Calibri" w:cs="Calibri"/>
          <w:b/>
          <w:bCs/>
          <w:sz w:val="24"/>
          <w:szCs w:val="24"/>
          <w:lang w:val="en-US"/>
        </w:rPr>
        <w:t>Implement Strategic Marketing Initiatives</w:t>
      </w:r>
    </w:p>
    <w:p w14:paraId="29806DA1" w14:textId="218F7244"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Have basic yet effective promotions and loyalty schemes. Personalized offers and in-store discounts</w:t>
      </w:r>
      <w:r w:rsidR="000617D2">
        <w:rPr>
          <w:rFonts w:ascii="Calibri" w:eastAsia="Times New Roman" w:hAnsi="Calibri" w:cs="Calibri"/>
          <w:sz w:val="24"/>
          <w:szCs w:val="24"/>
          <w:lang w:val="en-US"/>
        </w:rPr>
        <w:t xml:space="preserve"> and loyalty programs</w:t>
      </w:r>
      <w:r w:rsidRPr="00355A70">
        <w:rPr>
          <w:rFonts w:ascii="Calibri" w:eastAsia="Times New Roman" w:hAnsi="Calibri" w:cs="Calibri"/>
          <w:sz w:val="24"/>
          <w:szCs w:val="24"/>
          <w:lang w:val="en-US"/>
        </w:rPr>
        <w:t xml:space="preserve"> can push impulse purchases as well as customer retention.</w:t>
      </w:r>
    </w:p>
    <w:p w14:paraId="3EFA7E46" w14:textId="77777777" w:rsidR="00355A70" w:rsidRPr="00355A70" w:rsidRDefault="00355A70" w:rsidP="00F07FCB">
      <w:pPr>
        <w:spacing w:before="120" w:after="120" w:line="360" w:lineRule="auto"/>
        <w:jc w:val="both"/>
        <w:rPr>
          <w:rFonts w:ascii="Calibri" w:eastAsia="Times New Roman" w:hAnsi="Calibri" w:cs="Calibri"/>
          <w:b/>
          <w:bCs/>
          <w:sz w:val="24"/>
          <w:szCs w:val="24"/>
          <w:lang w:val="en-US"/>
        </w:rPr>
      </w:pPr>
      <w:r w:rsidRPr="00355A70">
        <w:rPr>
          <w:rFonts w:ascii="Calibri" w:eastAsia="Times New Roman" w:hAnsi="Calibri" w:cs="Calibri"/>
          <w:b/>
          <w:bCs/>
          <w:sz w:val="24"/>
          <w:szCs w:val="24"/>
          <w:lang w:val="en-US"/>
        </w:rPr>
        <w:t>Invest in Community Engagement</w:t>
      </w:r>
    </w:p>
    <w:p w14:paraId="2ACB1388" w14:textId="77777777" w:rsidR="00355A70" w:rsidRPr="00355A70"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t>Collaborate with local producers, implement sustainability, and involvement in local projects. Such efforts make the brand human and raise emotional loyalty.</w:t>
      </w:r>
    </w:p>
    <w:p w14:paraId="543486F2" w14:textId="4BB9028D" w:rsidR="007B4671" w:rsidRDefault="00355A70" w:rsidP="00F07FCB">
      <w:pPr>
        <w:spacing w:before="120" w:after="120" w:line="360" w:lineRule="auto"/>
        <w:jc w:val="both"/>
        <w:rPr>
          <w:rFonts w:ascii="Calibri" w:eastAsia="Times New Roman" w:hAnsi="Calibri" w:cs="Calibri"/>
          <w:sz w:val="24"/>
          <w:szCs w:val="24"/>
          <w:lang w:val="en-US"/>
        </w:rPr>
      </w:pPr>
      <w:r w:rsidRPr="00355A70">
        <w:rPr>
          <w:rFonts w:ascii="Calibri" w:eastAsia="Times New Roman" w:hAnsi="Calibri" w:cs="Calibri"/>
          <w:sz w:val="24"/>
          <w:szCs w:val="24"/>
          <w:lang w:val="en-US"/>
        </w:rPr>
        <w:lastRenderedPageBreak/>
        <w:t>Through the implementation of these recommendations, small local grocery stores can better serve the needs of their customers and succeed in an increasingly competitive retail landscape.</w:t>
      </w:r>
      <w:r w:rsidR="007B4671">
        <w:rPr>
          <w:rFonts w:ascii="Calibri" w:eastAsia="Times New Roman" w:hAnsi="Calibri" w:cs="Calibri"/>
          <w:sz w:val="24"/>
          <w:szCs w:val="24"/>
          <w:lang w:val="en-US"/>
        </w:rPr>
        <w:t xml:space="preserve"> </w:t>
      </w:r>
    </w:p>
    <w:p w14:paraId="3A0F7F27" w14:textId="77777777" w:rsidR="000617D2" w:rsidRDefault="000617D2" w:rsidP="0008209F">
      <w:pPr>
        <w:spacing w:before="120" w:after="120" w:line="360" w:lineRule="auto"/>
        <w:jc w:val="both"/>
        <w:rPr>
          <w:rFonts w:ascii="Calibri" w:eastAsia="Times New Roman" w:hAnsi="Calibri" w:cs="Calibri"/>
          <w:sz w:val="24"/>
          <w:szCs w:val="24"/>
          <w:lang w:val="en-US"/>
        </w:rPr>
      </w:pPr>
    </w:p>
    <w:p w14:paraId="7E4E699D"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46781491"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7F77B456"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0D7F01EC"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3CBEDA2C"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13B67CDA"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700FB2A5"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6FB5ACEA"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482CBCE1"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7E8649FD"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7C7E2A6A"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796B4A01"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22D41B5B"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7230E777"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221933F1"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2B3F53B0"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68E311E0"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0C5E5F82"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012CE974"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569ABB07"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430F6D2F"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438983A9"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6E33EDBD" w14:textId="77777777" w:rsidR="00452685" w:rsidRDefault="00452685" w:rsidP="00355A70">
      <w:pPr>
        <w:spacing w:before="120" w:after="120" w:line="276" w:lineRule="auto"/>
        <w:jc w:val="both"/>
        <w:rPr>
          <w:rFonts w:ascii="Calibri" w:eastAsia="Times New Roman" w:hAnsi="Calibri" w:cs="Calibri"/>
          <w:sz w:val="24"/>
          <w:szCs w:val="24"/>
          <w:lang w:val="en-US"/>
        </w:rPr>
      </w:pPr>
    </w:p>
    <w:p w14:paraId="58F57A27"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55232395" w14:textId="22E26BC8" w:rsidR="000617D2" w:rsidRPr="004E74EC" w:rsidRDefault="004E74EC" w:rsidP="004E74EC">
      <w:pPr>
        <w:pStyle w:val="Heading6"/>
      </w:pPr>
      <w:r>
        <w:rPr>
          <w:rFonts w:eastAsia="Times New Roman"/>
          <w:lang w:val="en-US"/>
        </w:rPr>
        <w:lastRenderedPageBreak/>
        <w:t xml:space="preserve">                                                   </w:t>
      </w:r>
      <w:bookmarkStart w:id="111" w:name="_Toc197851586"/>
      <w:bookmarkStart w:id="112" w:name="_Toc197853408"/>
      <w:bookmarkStart w:id="113" w:name="_Toc197937911"/>
      <w:r w:rsidRPr="004E74EC">
        <w:t>References</w:t>
      </w:r>
      <w:bookmarkEnd w:id="111"/>
      <w:bookmarkEnd w:id="112"/>
      <w:bookmarkEnd w:id="113"/>
      <w:r w:rsidRPr="004E74EC">
        <w:t xml:space="preserve"> </w:t>
      </w:r>
    </w:p>
    <w:p w14:paraId="16AA490B" w14:textId="77777777" w:rsidR="000617D2" w:rsidRDefault="000617D2" w:rsidP="00355A70">
      <w:pPr>
        <w:spacing w:before="120" w:after="120" w:line="276" w:lineRule="auto"/>
        <w:jc w:val="both"/>
        <w:rPr>
          <w:rFonts w:ascii="Calibri" w:eastAsia="Times New Roman" w:hAnsi="Calibri" w:cs="Calibri"/>
          <w:sz w:val="24"/>
          <w:szCs w:val="24"/>
          <w:lang w:val="en-US"/>
        </w:rPr>
      </w:pPr>
    </w:p>
    <w:p w14:paraId="7CBC65C5" w14:textId="77777777" w:rsidR="00347DBA" w:rsidRDefault="00347DBA" w:rsidP="00347DBA">
      <w:pPr>
        <w:spacing w:before="240" w:line="360" w:lineRule="auto"/>
        <w:jc w:val="both"/>
        <w:rPr>
          <w:sz w:val="20"/>
          <w:szCs w:val="20"/>
          <w:lang w:val="en-IN"/>
        </w:rPr>
      </w:pPr>
      <w:r w:rsidRPr="00980293">
        <w:rPr>
          <w:sz w:val="20"/>
          <w:szCs w:val="20"/>
          <w:lang w:val="en-IN"/>
        </w:rPr>
        <w:t xml:space="preserve">Alagarsamy, S., </w:t>
      </w:r>
      <w:proofErr w:type="spellStart"/>
      <w:r w:rsidRPr="00980293">
        <w:rPr>
          <w:sz w:val="20"/>
          <w:szCs w:val="20"/>
          <w:lang w:val="en-IN"/>
        </w:rPr>
        <w:t>Mehrolia</w:t>
      </w:r>
      <w:proofErr w:type="spellEnd"/>
      <w:r w:rsidRPr="00980293">
        <w:rPr>
          <w:sz w:val="20"/>
          <w:szCs w:val="20"/>
          <w:lang w:val="en-IN"/>
        </w:rPr>
        <w:t>, S. and Singh, B. (2021). Mediating Effect of Brand Relationship Quality on Relational Bonds and Online Grocery Retailer Loyalty. </w:t>
      </w:r>
      <w:r w:rsidRPr="00980293">
        <w:rPr>
          <w:i/>
          <w:iCs/>
          <w:sz w:val="20"/>
          <w:szCs w:val="20"/>
          <w:lang w:val="en-IN"/>
        </w:rPr>
        <w:t>Journal of Internet Commerce</w:t>
      </w:r>
      <w:r w:rsidRPr="00980293">
        <w:rPr>
          <w:sz w:val="20"/>
          <w:szCs w:val="20"/>
          <w:lang w:val="en-IN"/>
        </w:rPr>
        <w:t xml:space="preserve">. [online] </w:t>
      </w:r>
      <w:proofErr w:type="spellStart"/>
      <w:proofErr w:type="gramStart"/>
      <w:r w:rsidRPr="00980293">
        <w:rPr>
          <w:sz w:val="20"/>
          <w:szCs w:val="20"/>
          <w:lang w:val="en-IN"/>
        </w:rPr>
        <w:t>doi:https</w:t>
      </w:r>
      <w:proofErr w:type="spellEnd"/>
      <w:r w:rsidRPr="00980293">
        <w:rPr>
          <w:sz w:val="20"/>
          <w:szCs w:val="20"/>
          <w:lang w:val="en-IN"/>
        </w:rPr>
        <w:t>://doi.org/10.1080//15332861.2020.1868213</w:t>
      </w:r>
      <w:proofErr w:type="gramEnd"/>
      <w:r w:rsidRPr="00980293">
        <w:rPr>
          <w:sz w:val="20"/>
          <w:szCs w:val="20"/>
          <w:lang w:val="en-IN"/>
        </w:rPr>
        <w:t>.</w:t>
      </w:r>
    </w:p>
    <w:p w14:paraId="64E7B3E1" w14:textId="40782E2E" w:rsidR="00E43B17" w:rsidRDefault="00E43B17" w:rsidP="00347DBA">
      <w:pPr>
        <w:spacing w:before="240" w:line="360" w:lineRule="auto"/>
        <w:jc w:val="both"/>
        <w:rPr>
          <w:sz w:val="20"/>
          <w:szCs w:val="20"/>
          <w:lang w:val="en-IN"/>
        </w:rPr>
      </w:pPr>
      <w:r w:rsidRPr="00E43B17">
        <w:rPr>
          <w:sz w:val="20"/>
          <w:szCs w:val="20"/>
        </w:rPr>
        <w:t>Ali, A. (2021). </w:t>
      </w:r>
      <w:r w:rsidRPr="00E43B17">
        <w:rPr>
          <w:i/>
          <w:iCs/>
          <w:sz w:val="20"/>
          <w:szCs w:val="20"/>
        </w:rPr>
        <w:t>Quantitative Data Analysis</w:t>
      </w:r>
      <w:r w:rsidRPr="00E43B17">
        <w:rPr>
          <w:sz w:val="20"/>
          <w:szCs w:val="20"/>
        </w:rPr>
        <w:t>. [online] ResearchGate. Available at: https://www.researchgate.net/publication/351637670_Quantitative_Data_Analysis.</w:t>
      </w:r>
    </w:p>
    <w:p w14:paraId="78A7E8BF" w14:textId="77777777" w:rsidR="001C0ACB" w:rsidRPr="001C0ACB" w:rsidRDefault="001C0ACB" w:rsidP="001C0ACB">
      <w:pPr>
        <w:spacing w:before="240" w:line="360" w:lineRule="auto"/>
        <w:jc w:val="both"/>
        <w:rPr>
          <w:sz w:val="20"/>
          <w:szCs w:val="20"/>
          <w:lang w:val="en-GB"/>
        </w:rPr>
      </w:pPr>
      <w:proofErr w:type="spellStart"/>
      <w:r w:rsidRPr="001C0ACB">
        <w:rPr>
          <w:sz w:val="20"/>
          <w:szCs w:val="20"/>
          <w:lang w:val="en-GB"/>
        </w:rPr>
        <w:t>Akotia</w:t>
      </w:r>
      <w:proofErr w:type="spellEnd"/>
      <w:r w:rsidRPr="001C0ACB">
        <w:rPr>
          <w:sz w:val="20"/>
          <w:szCs w:val="20"/>
          <w:lang w:val="en-GB"/>
        </w:rPr>
        <w:t xml:space="preserve">, J., </w:t>
      </w:r>
      <w:proofErr w:type="spellStart"/>
      <w:r w:rsidRPr="001C0ACB">
        <w:rPr>
          <w:sz w:val="20"/>
          <w:szCs w:val="20"/>
          <w:lang w:val="en-GB"/>
        </w:rPr>
        <w:t>Awuzie</w:t>
      </w:r>
      <w:proofErr w:type="spellEnd"/>
      <w:r w:rsidRPr="001C0ACB">
        <w:rPr>
          <w:sz w:val="20"/>
          <w:szCs w:val="20"/>
          <w:lang w:val="en-GB"/>
        </w:rPr>
        <w:t xml:space="preserve">, B.O. and </w:t>
      </w:r>
      <w:proofErr w:type="spellStart"/>
      <w:r w:rsidRPr="001C0ACB">
        <w:rPr>
          <w:sz w:val="20"/>
          <w:szCs w:val="20"/>
          <w:lang w:val="en-GB"/>
        </w:rPr>
        <w:t>Egbu</w:t>
      </w:r>
      <w:proofErr w:type="spellEnd"/>
      <w:r w:rsidRPr="001C0ACB">
        <w:rPr>
          <w:sz w:val="20"/>
          <w:szCs w:val="20"/>
          <w:lang w:val="en-GB"/>
        </w:rPr>
        <w:t>, C. (2023) Onto-Epistemological Assumptions Underpinning Mixed Methods Research Designs. In </w:t>
      </w:r>
      <w:r w:rsidRPr="001C0ACB">
        <w:rPr>
          <w:i/>
          <w:iCs/>
          <w:sz w:val="20"/>
          <w:szCs w:val="20"/>
          <w:lang w:val="en-GB"/>
        </w:rPr>
        <w:t>Mixed Methods Research Design for the Built Environment</w:t>
      </w:r>
      <w:r w:rsidRPr="001C0ACB">
        <w:rPr>
          <w:sz w:val="20"/>
          <w:szCs w:val="20"/>
          <w:lang w:val="en-GB"/>
        </w:rPr>
        <w:t> (pp. 17-29). Routledge.</w:t>
      </w:r>
    </w:p>
    <w:p w14:paraId="62992AEE" w14:textId="77777777" w:rsidR="00347DBA" w:rsidRPr="00980293" w:rsidRDefault="00347DBA" w:rsidP="00347DBA">
      <w:pPr>
        <w:spacing w:before="240" w:line="360" w:lineRule="auto"/>
        <w:jc w:val="both"/>
        <w:rPr>
          <w:sz w:val="20"/>
          <w:szCs w:val="20"/>
          <w:lang w:val="en-IN"/>
        </w:rPr>
      </w:pPr>
      <w:proofErr w:type="spellStart"/>
      <w:r w:rsidRPr="00980293">
        <w:rPr>
          <w:sz w:val="20"/>
          <w:szCs w:val="20"/>
          <w:lang w:val="en-IN"/>
        </w:rPr>
        <w:t>Aldalaty</w:t>
      </w:r>
      <w:proofErr w:type="spellEnd"/>
      <w:r w:rsidRPr="00980293">
        <w:rPr>
          <w:sz w:val="20"/>
          <w:szCs w:val="20"/>
          <w:lang w:val="en-IN"/>
        </w:rPr>
        <w:t xml:space="preserve">, M. and </w:t>
      </w:r>
      <w:proofErr w:type="spellStart"/>
      <w:r w:rsidRPr="00980293">
        <w:rPr>
          <w:sz w:val="20"/>
          <w:szCs w:val="20"/>
          <w:lang w:val="en-IN"/>
        </w:rPr>
        <w:t>Piranej</w:t>
      </w:r>
      <w:proofErr w:type="spellEnd"/>
      <w:r w:rsidRPr="00980293">
        <w:rPr>
          <w:sz w:val="20"/>
          <w:szCs w:val="20"/>
          <w:lang w:val="en-IN"/>
        </w:rPr>
        <w:t>, T. (2024). </w:t>
      </w:r>
      <w:r w:rsidRPr="00980293">
        <w:rPr>
          <w:i/>
          <w:iCs/>
          <w:sz w:val="20"/>
          <w:szCs w:val="20"/>
          <w:lang w:val="en-IN"/>
        </w:rPr>
        <w:t>How does Corporate Social Responsibility (CSR) contribute to trust building - through effective social contribution to the society?</w:t>
      </w:r>
      <w:r w:rsidRPr="00980293">
        <w:rPr>
          <w:sz w:val="20"/>
          <w:szCs w:val="20"/>
          <w:lang w:val="en-IN"/>
        </w:rPr>
        <w:t> [online] DIVA. Available at: https://www.diva-portal.org/smash/record.jsf?pid=diva2%3A1862422&amp;dswid=9299 [Accessed 19 Nov. 2024].</w:t>
      </w:r>
    </w:p>
    <w:p w14:paraId="2910C9C0" w14:textId="77777777" w:rsidR="00347DBA" w:rsidRPr="00980293" w:rsidRDefault="00347DBA" w:rsidP="00347DBA">
      <w:pPr>
        <w:spacing w:before="240" w:after="240" w:line="360" w:lineRule="auto"/>
        <w:jc w:val="both"/>
        <w:rPr>
          <w:sz w:val="20"/>
          <w:szCs w:val="20"/>
          <w:lang w:val="en-IN"/>
        </w:rPr>
      </w:pPr>
      <w:proofErr w:type="spellStart"/>
      <w:r w:rsidRPr="00980293">
        <w:rPr>
          <w:sz w:val="20"/>
          <w:szCs w:val="20"/>
          <w:lang w:val="en-IN"/>
        </w:rPr>
        <w:t>Alshurideh</w:t>
      </w:r>
      <w:proofErr w:type="spellEnd"/>
      <w:r w:rsidRPr="00980293">
        <w:rPr>
          <w:sz w:val="20"/>
          <w:szCs w:val="20"/>
          <w:lang w:val="en-IN"/>
        </w:rPr>
        <w:t>, M., Gasaymeh, A., Ahmed, G., Alzoubi, H. and Kurd, B. (2020). Loyalty program effectiveness: Theoretical reviews and practical proofs. </w:t>
      </w:r>
      <w:r w:rsidRPr="00980293">
        <w:rPr>
          <w:i/>
          <w:iCs/>
          <w:sz w:val="20"/>
          <w:szCs w:val="20"/>
          <w:lang w:val="en-IN"/>
        </w:rPr>
        <w:t>Uncertain Supply Chain Management</w:t>
      </w:r>
      <w:r w:rsidRPr="00980293">
        <w:rPr>
          <w:sz w:val="20"/>
          <w:szCs w:val="20"/>
          <w:lang w:val="en-IN"/>
        </w:rPr>
        <w:t>, [online] 8(3), pp.599–612. Available at: https://growingscience.com/beta/uscm/3934-loyalty-program-effectiveness-theoretical-reviews-and-practical-proofs.html [Accessed 19 Nov. 2024].</w:t>
      </w:r>
    </w:p>
    <w:p w14:paraId="041883B3" w14:textId="77777777" w:rsidR="00347DBA" w:rsidRDefault="00347DBA" w:rsidP="00347DBA">
      <w:pPr>
        <w:spacing w:before="240" w:after="240" w:line="360" w:lineRule="auto"/>
        <w:jc w:val="both"/>
        <w:rPr>
          <w:sz w:val="20"/>
          <w:szCs w:val="20"/>
          <w:lang w:val="en-IN"/>
        </w:rPr>
      </w:pPr>
      <w:r w:rsidRPr="00980293">
        <w:rPr>
          <w:sz w:val="20"/>
          <w:szCs w:val="20"/>
          <w:lang w:val="en-IN"/>
        </w:rPr>
        <w:t xml:space="preserve">Alzoubi, H.M., Ahmed, G. and </w:t>
      </w:r>
      <w:proofErr w:type="spellStart"/>
      <w:r w:rsidRPr="00980293">
        <w:rPr>
          <w:sz w:val="20"/>
          <w:szCs w:val="20"/>
          <w:lang w:val="en-IN"/>
        </w:rPr>
        <w:t>Alshurideh</w:t>
      </w:r>
      <w:proofErr w:type="spellEnd"/>
      <w:r w:rsidRPr="00980293">
        <w:rPr>
          <w:sz w:val="20"/>
          <w:szCs w:val="20"/>
          <w:lang w:val="en-IN"/>
        </w:rPr>
        <w:t>, M. (2022). An empirical investigation into the impact of product quality dimensions on improving the order-winners and customer satisfaction. </w:t>
      </w:r>
      <w:r w:rsidRPr="00980293">
        <w:rPr>
          <w:i/>
          <w:iCs/>
          <w:sz w:val="20"/>
          <w:szCs w:val="20"/>
          <w:lang w:val="en-IN"/>
        </w:rPr>
        <w:t>International Journal of Productivity and Quality Management</w:t>
      </w:r>
      <w:r w:rsidRPr="00980293">
        <w:rPr>
          <w:sz w:val="20"/>
          <w:szCs w:val="20"/>
          <w:lang w:val="en-IN"/>
        </w:rPr>
        <w:t xml:space="preserve">, [online] 36(2), pp.169–169. </w:t>
      </w:r>
      <w:proofErr w:type="spellStart"/>
      <w:proofErr w:type="gramStart"/>
      <w:r w:rsidRPr="00980293">
        <w:rPr>
          <w:sz w:val="20"/>
          <w:szCs w:val="20"/>
          <w:lang w:val="en-IN"/>
        </w:rPr>
        <w:t>doi:https</w:t>
      </w:r>
      <w:proofErr w:type="spellEnd"/>
      <w:r w:rsidRPr="00980293">
        <w:rPr>
          <w:sz w:val="20"/>
          <w:szCs w:val="20"/>
          <w:lang w:val="en-IN"/>
        </w:rPr>
        <w:t>://doi.org/10.1504/ijpqm.2022.124711</w:t>
      </w:r>
      <w:proofErr w:type="gramEnd"/>
      <w:r w:rsidRPr="00980293">
        <w:rPr>
          <w:sz w:val="20"/>
          <w:szCs w:val="20"/>
          <w:lang w:val="en-IN"/>
        </w:rPr>
        <w:t>.</w:t>
      </w:r>
    </w:p>
    <w:p w14:paraId="36C364D1" w14:textId="77777777" w:rsidR="006D0B26" w:rsidRPr="006D0B26" w:rsidRDefault="006D0B26" w:rsidP="006D0B26">
      <w:pPr>
        <w:spacing w:before="240" w:after="240" w:line="360" w:lineRule="auto"/>
        <w:jc w:val="both"/>
        <w:rPr>
          <w:sz w:val="20"/>
          <w:szCs w:val="20"/>
          <w:lang w:val="en-IN"/>
        </w:rPr>
      </w:pPr>
      <w:r w:rsidRPr="006D0B26">
        <w:rPr>
          <w:sz w:val="20"/>
          <w:szCs w:val="20"/>
          <w:lang w:val="en-IN"/>
        </w:rPr>
        <w:t xml:space="preserve">Braun, V., &amp; Clarke, V. (2006). Using thematic analysis in psychology. Qualitative research in psychology, 3(2), 77-101. </w:t>
      </w:r>
    </w:p>
    <w:p w14:paraId="3B811F4D"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 xml:space="preserve">Chan, E.Y. (2024). Consumer </w:t>
      </w:r>
      <w:proofErr w:type="spellStart"/>
      <w:r w:rsidRPr="00980293">
        <w:rPr>
          <w:sz w:val="20"/>
          <w:szCs w:val="20"/>
          <w:lang w:val="en-IN"/>
        </w:rPr>
        <w:t>Behavior</w:t>
      </w:r>
      <w:proofErr w:type="spellEnd"/>
      <w:r w:rsidRPr="00980293">
        <w:rPr>
          <w:sz w:val="20"/>
          <w:szCs w:val="20"/>
          <w:lang w:val="en-IN"/>
        </w:rPr>
        <w:t xml:space="preserve"> in Practice. </w:t>
      </w:r>
      <w:r w:rsidRPr="00980293">
        <w:rPr>
          <w:i/>
          <w:iCs/>
          <w:sz w:val="20"/>
          <w:szCs w:val="20"/>
          <w:lang w:val="en-IN"/>
        </w:rPr>
        <w:t>SpringerLink</w:t>
      </w:r>
      <w:r w:rsidRPr="00980293">
        <w:rPr>
          <w:sz w:val="20"/>
          <w:szCs w:val="20"/>
          <w:lang w:val="en-IN"/>
        </w:rPr>
        <w:t xml:space="preserve">. [online] </w:t>
      </w:r>
      <w:proofErr w:type="spellStart"/>
      <w:proofErr w:type="gramStart"/>
      <w:r w:rsidRPr="00980293">
        <w:rPr>
          <w:sz w:val="20"/>
          <w:szCs w:val="20"/>
          <w:lang w:val="en-IN"/>
        </w:rPr>
        <w:t>doi:https</w:t>
      </w:r>
      <w:proofErr w:type="spellEnd"/>
      <w:r w:rsidRPr="00980293">
        <w:rPr>
          <w:sz w:val="20"/>
          <w:szCs w:val="20"/>
          <w:lang w:val="en-IN"/>
        </w:rPr>
        <w:t>://doi.org/10.1007-978-3-031-50947-6</w:t>
      </w:r>
      <w:proofErr w:type="gramEnd"/>
      <w:r w:rsidRPr="00980293">
        <w:rPr>
          <w:sz w:val="20"/>
          <w:szCs w:val="20"/>
          <w:lang w:val="en-IN"/>
        </w:rPr>
        <w:t>.</w:t>
      </w:r>
    </w:p>
    <w:p w14:paraId="639AAC6E" w14:textId="77777777" w:rsidR="00347DBA" w:rsidRDefault="00347DBA" w:rsidP="00347DBA">
      <w:pPr>
        <w:spacing w:before="240" w:after="240" w:line="360" w:lineRule="auto"/>
        <w:jc w:val="both"/>
        <w:rPr>
          <w:sz w:val="20"/>
          <w:szCs w:val="20"/>
          <w:lang w:val="en-IN"/>
        </w:rPr>
      </w:pPr>
      <w:r w:rsidRPr="00980293">
        <w:rPr>
          <w:sz w:val="20"/>
          <w:szCs w:val="20"/>
        </w:rPr>
        <w:t>Culleton, M.D. (2023).</w:t>
      </w:r>
      <w:r w:rsidRPr="00980293">
        <w:rPr>
          <w:sz w:val="20"/>
          <w:szCs w:val="20"/>
          <w:lang w:val="en-IN"/>
        </w:rPr>
        <w:t xml:space="preserve"> Urban quality related effects on residential property prices in Dublin, Ireland. </w:t>
      </w:r>
      <w:r w:rsidRPr="00980293">
        <w:rPr>
          <w:i/>
          <w:iCs/>
          <w:sz w:val="20"/>
          <w:szCs w:val="20"/>
          <w:lang w:val="en-IN"/>
        </w:rPr>
        <w:t>Polimi.it</w:t>
      </w:r>
      <w:r w:rsidRPr="00980293">
        <w:rPr>
          <w:sz w:val="20"/>
          <w:szCs w:val="20"/>
          <w:lang w:val="en-IN"/>
        </w:rPr>
        <w:t xml:space="preserve">. [online] </w:t>
      </w:r>
      <w:proofErr w:type="spellStart"/>
      <w:proofErr w:type="gramStart"/>
      <w:r w:rsidRPr="00980293">
        <w:rPr>
          <w:sz w:val="20"/>
          <w:szCs w:val="20"/>
          <w:lang w:val="en-IN"/>
        </w:rPr>
        <w:t>doi:https</w:t>
      </w:r>
      <w:proofErr w:type="spellEnd"/>
      <w:r w:rsidRPr="00980293">
        <w:rPr>
          <w:sz w:val="20"/>
          <w:szCs w:val="20"/>
          <w:lang w:val="en-IN"/>
        </w:rPr>
        <w:t>://hdl.handle.net/10589/210776</w:t>
      </w:r>
      <w:proofErr w:type="gramEnd"/>
      <w:r w:rsidRPr="00980293">
        <w:rPr>
          <w:sz w:val="20"/>
          <w:szCs w:val="20"/>
          <w:lang w:val="en-IN"/>
        </w:rPr>
        <w:t>.</w:t>
      </w:r>
    </w:p>
    <w:p w14:paraId="1D710255" w14:textId="77777777" w:rsidR="004767B0" w:rsidRPr="004767B0" w:rsidRDefault="004767B0" w:rsidP="004767B0">
      <w:pPr>
        <w:spacing w:before="240" w:after="240" w:line="360" w:lineRule="auto"/>
        <w:jc w:val="both"/>
        <w:rPr>
          <w:sz w:val="20"/>
          <w:szCs w:val="20"/>
          <w:lang w:val="en-GB"/>
        </w:rPr>
      </w:pPr>
      <w:proofErr w:type="spellStart"/>
      <w:r w:rsidRPr="004767B0">
        <w:rPr>
          <w:sz w:val="20"/>
          <w:szCs w:val="20"/>
          <w:lang w:val="en-GB"/>
        </w:rPr>
        <w:t>Dirwan</w:t>
      </w:r>
      <w:proofErr w:type="spellEnd"/>
      <w:r w:rsidRPr="004767B0">
        <w:rPr>
          <w:sz w:val="20"/>
          <w:szCs w:val="20"/>
          <w:lang w:val="en-GB"/>
        </w:rPr>
        <w:t xml:space="preserve">, D. and Latief, F. (2023) Understanding the Psychology Behind Consumer </w:t>
      </w:r>
      <w:proofErr w:type="spellStart"/>
      <w:r w:rsidRPr="004767B0">
        <w:rPr>
          <w:sz w:val="20"/>
          <w:szCs w:val="20"/>
          <w:lang w:val="en-GB"/>
        </w:rPr>
        <w:t>Behavior</w:t>
      </w:r>
      <w:proofErr w:type="spellEnd"/>
      <w:r w:rsidRPr="004767B0">
        <w:rPr>
          <w:sz w:val="20"/>
          <w:szCs w:val="20"/>
          <w:lang w:val="en-GB"/>
        </w:rPr>
        <w:t>. </w:t>
      </w:r>
      <w:r w:rsidRPr="004767B0">
        <w:rPr>
          <w:i/>
          <w:iCs/>
          <w:sz w:val="20"/>
          <w:szCs w:val="20"/>
          <w:lang w:val="en-GB"/>
        </w:rPr>
        <w:t>Advances in Business &amp; Industrial Marketing Research</w:t>
      </w:r>
      <w:r w:rsidRPr="004767B0">
        <w:rPr>
          <w:sz w:val="20"/>
          <w:szCs w:val="20"/>
          <w:lang w:val="en-GB"/>
        </w:rPr>
        <w:t>, </w:t>
      </w:r>
      <w:r w:rsidRPr="004767B0">
        <w:rPr>
          <w:i/>
          <w:iCs/>
          <w:sz w:val="20"/>
          <w:szCs w:val="20"/>
          <w:lang w:val="en-GB"/>
        </w:rPr>
        <w:t>1</w:t>
      </w:r>
      <w:r w:rsidRPr="004767B0">
        <w:rPr>
          <w:sz w:val="20"/>
          <w:szCs w:val="20"/>
          <w:lang w:val="en-GB"/>
        </w:rPr>
        <w:t>(3), pp.130-145.</w:t>
      </w:r>
    </w:p>
    <w:p w14:paraId="3FD5E189"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lastRenderedPageBreak/>
        <w:t xml:space="preserve">Dahab, S.A. -, Agag, G. and </w:t>
      </w:r>
      <w:proofErr w:type="spellStart"/>
      <w:r w:rsidRPr="00980293">
        <w:rPr>
          <w:sz w:val="20"/>
          <w:szCs w:val="20"/>
          <w:lang w:val="en-IN"/>
        </w:rPr>
        <w:t>Abdelmoety</w:t>
      </w:r>
      <w:proofErr w:type="spellEnd"/>
      <w:r w:rsidRPr="00980293">
        <w:rPr>
          <w:sz w:val="20"/>
          <w:szCs w:val="20"/>
          <w:lang w:val="en-IN"/>
        </w:rPr>
        <w:t>, Z.H. (2021). Examining the influence of cultural and ethical ideology on consumers’ perceptions about the ethics of online retailers and its effects on their loyalty. </w:t>
      </w:r>
      <w:r w:rsidRPr="00980293">
        <w:rPr>
          <w:i/>
          <w:iCs/>
          <w:sz w:val="20"/>
          <w:szCs w:val="20"/>
          <w:lang w:val="en-IN"/>
        </w:rPr>
        <w:t>Journal of Retailing and Consumer Services</w:t>
      </w:r>
      <w:r w:rsidRPr="00980293">
        <w:rPr>
          <w:sz w:val="20"/>
          <w:szCs w:val="20"/>
          <w:lang w:val="en-IN"/>
        </w:rPr>
        <w:t xml:space="preserve">, [online] 61, pp.102559–102559. </w:t>
      </w:r>
      <w:proofErr w:type="spellStart"/>
      <w:proofErr w:type="gramStart"/>
      <w:r w:rsidRPr="00980293">
        <w:rPr>
          <w:sz w:val="20"/>
          <w:szCs w:val="20"/>
          <w:lang w:val="en-IN"/>
        </w:rPr>
        <w:t>doi:https</w:t>
      </w:r>
      <w:proofErr w:type="spellEnd"/>
      <w:r w:rsidRPr="00980293">
        <w:rPr>
          <w:sz w:val="20"/>
          <w:szCs w:val="20"/>
          <w:lang w:val="en-IN"/>
        </w:rPr>
        <w:t>://doi.org/10.1016/j.jretconser.2021.102559</w:t>
      </w:r>
      <w:proofErr w:type="gramEnd"/>
      <w:r w:rsidRPr="00980293">
        <w:rPr>
          <w:sz w:val="20"/>
          <w:szCs w:val="20"/>
          <w:lang w:val="en-IN"/>
        </w:rPr>
        <w:t>.</w:t>
      </w:r>
    </w:p>
    <w:p w14:paraId="0B3A1BFD" w14:textId="77777777" w:rsidR="00347DBA" w:rsidRPr="00980293" w:rsidRDefault="00347DBA" w:rsidP="00347DBA">
      <w:pPr>
        <w:spacing w:before="240" w:after="240" w:line="360" w:lineRule="auto"/>
        <w:jc w:val="both"/>
        <w:rPr>
          <w:sz w:val="20"/>
          <w:szCs w:val="20"/>
          <w:lang w:val="en-IN"/>
        </w:rPr>
      </w:pPr>
      <w:r w:rsidRPr="00980293">
        <w:rPr>
          <w:sz w:val="20"/>
          <w:szCs w:val="20"/>
        </w:rPr>
        <w:t xml:space="preserve">Chabane, N., </w:t>
      </w:r>
      <w:proofErr w:type="spellStart"/>
      <w:r w:rsidRPr="00980293">
        <w:rPr>
          <w:sz w:val="20"/>
          <w:szCs w:val="20"/>
        </w:rPr>
        <w:t>Bouaoune</w:t>
      </w:r>
      <w:proofErr w:type="spellEnd"/>
      <w:r w:rsidRPr="00980293">
        <w:rPr>
          <w:sz w:val="20"/>
          <w:szCs w:val="20"/>
        </w:rPr>
        <w:t xml:space="preserve">, A., </w:t>
      </w:r>
      <w:proofErr w:type="spellStart"/>
      <w:r w:rsidRPr="00980293">
        <w:rPr>
          <w:sz w:val="20"/>
          <w:szCs w:val="20"/>
        </w:rPr>
        <w:t>Tighilt</w:t>
      </w:r>
      <w:proofErr w:type="spellEnd"/>
      <w:r w:rsidRPr="00980293">
        <w:rPr>
          <w:sz w:val="20"/>
          <w:szCs w:val="20"/>
        </w:rPr>
        <w:t xml:space="preserve">, R., Abdar, M., Boc, A., Lord, E., Tahiri, N., </w:t>
      </w:r>
      <w:proofErr w:type="spellStart"/>
      <w:r w:rsidRPr="00980293">
        <w:rPr>
          <w:sz w:val="20"/>
          <w:szCs w:val="20"/>
        </w:rPr>
        <w:t>Mazoure</w:t>
      </w:r>
      <w:proofErr w:type="spellEnd"/>
      <w:r w:rsidRPr="00980293">
        <w:rPr>
          <w:sz w:val="20"/>
          <w:szCs w:val="20"/>
        </w:rPr>
        <w:t>, B., Acharya, U.R. and Makarenkov, V. (2022). Intelligent personalized shopping recommendation using clustering and supervised machine learning algorithms. </w:t>
      </w:r>
      <w:r w:rsidRPr="00980293">
        <w:rPr>
          <w:i/>
          <w:iCs/>
          <w:sz w:val="20"/>
          <w:szCs w:val="20"/>
        </w:rPr>
        <w:t>PLOS ONE</w:t>
      </w:r>
      <w:r w:rsidRPr="00980293">
        <w:rPr>
          <w:sz w:val="20"/>
          <w:szCs w:val="20"/>
        </w:rPr>
        <w:t xml:space="preserve">, 17(12), p.e0278364. </w:t>
      </w:r>
      <w:proofErr w:type="spellStart"/>
      <w:proofErr w:type="gramStart"/>
      <w:r w:rsidRPr="00980293">
        <w:rPr>
          <w:sz w:val="20"/>
          <w:szCs w:val="20"/>
        </w:rPr>
        <w:t>doi:https</w:t>
      </w:r>
      <w:proofErr w:type="spellEnd"/>
      <w:r w:rsidRPr="00980293">
        <w:rPr>
          <w:sz w:val="20"/>
          <w:szCs w:val="20"/>
        </w:rPr>
        <w:t>://doi.org/10.1371/journal.pone.0278364.</w:t>
      </w:r>
      <w:r w:rsidRPr="00980293">
        <w:rPr>
          <w:sz w:val="20"/>
          <w:szCs w:val="20"/>
          <w:lang w:val="en-IN"/>
        </w:rPr>
        <w:t>‌Dinah</w:t>
      </w:r>
      <w:proofErr w:type="gramEnd"/>
      <w:r w:rsidRPr="00980293">
        <w:rPr>
          <w:sz w:val="20"/>
          <w:szCs w:val="20"/>
          <w:lang w:val="en-IN"/>
        </w:rPr>
        <w:t xml:space="preserve">, P., Maria, W., </w:t>
      </w:r>
      <w:proofErr w:type="spellStart"/>
      <w:r w:rsidRPr="00980293">
        <w:rPr>
          <w:sz w:val="20"/>
          <w:szCs w:val="20"/>
          <w:lang w:val="en-IN"/>
        </w:rPr>
        <w:t>Patarata</w:t>
      </w:r>
      <w:proofErr w:type="spellEnd"/>
      <w:r w:rsidRPr="00980293">
        <w:rPr>
          <w:sz w:val="20"/>
          <w:szCs w:val="20"/>
          <w:lang w:val="en-IN"/>
        </w:rPr>
        <w:t xml:space="preserve">, L. and </w:t>
      </w:r>
      <w:proofErr w:type="spellStart"/>
      <w:r w:rsidRPr="00980293">
        <w:rPr>
          <w:sz w:val="20"/>
          <w:szCs w:val="20"/>
          <w:lang w:val="en-IN"/>
        </w:rPr>
        <w:t>Fraqueza</w:t>
      </w:r>
      <w:proofErr w:type="spellEnd"/>
      <w:r w:rsidRPr="00980293">
        <w:rPr>
          <w:sz w:val="20"/>
          <w:szCs w:val="20"/>
          <w:lang w:val="en-IN"/>
        </w:rPr>
        <w:t>, M.J. (2022). Understanding the main factors that influence consumer quality perception and attitude towards meat and processed meat products. </w:t>
      </w:r>
      <w:r w:rsidRPr="00980293">
        <w:rPr>
          <w:i/>
          <w:iCs/>
          <w:sz w:val="20"/>
          <w:szCs w:val="20"/>
          <w:lang w:val="en-IN"/>
        </w:rPr>
        <w:t>Meat Science</w:t>
      </w:r>
      <w:r w:rsidRPr="00980293">
        <w:rPr>
          <w:sz w:val="20"/>
          <w:szCs w:val="20"/>
          <w:lang w:val="en-IN"/>
        </w:rPr>
        <w:t xml:space="preserve">, [online] 193, pp.108952–108952. </w:t>
      </w:r>
      <w:proofErr w:type="spellStart"/>
      <w:proofErr w:type="gramStart"/>
      <w:r w:rsidRPr="00980293">
        <w:rPr>
          <w:sz w:val="20"/>
          <w:szCs w:val="20"/>
          <w:lang w:val="en-IN"/>
        </w:rPr>
        <w:t>doi:https</w:t>
      </w:r>
      <w:proofErr w:type="spellEnd"/>
      <w:r w:rsidRPr="00980293">
        <w:rPr>
          <w:sz w:val="20"/>
          <w:szCs w:val="20"/>
          <w:lang w:val="en-IN"/>
        </w:rPr>
        <w:t>://doi.org/10.1016/j.meatsci.2022.108952</w:t>
      </w:r>
      <w:proofErr w:type="gramEnd"/>
      <w:r w:rsidRPr="00980293">
        <w:rPr>
          <w:sz w:val="20"/>
          <w:szCs w:val="20"/>
          <w:lang w:val="en-IN"/>
        </w:rPr>
        <w:t>.</w:t>
      </w:r>
    </w:p>
    <w:p w14:paraId="4F507CDF"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‌Finegan, T. and Buckley, M.C. (2022). Enhancing well-being and social connectedness of rural communities through community shops. </w:t>
      </w:r>
      <w:r w:rsidRPr="00980293">
        <w:rPr>
          <w:i/>
          <w:iCs/>
          <w:sz w:val="20"/>
          <w:szCs w:val="20"/>
          <w:lang w:val="en-IN"/>
        </w:rPr>
        <w:t>Community Development Journal</w:t>
      </w:r>
      <w:r w:rsidRPr="00980293">
        <w:rPr>
          <w:sz w:val="20"/>
          <w:szCs w:val="20"/>
          <w:lang w:val="en-IN"/>
        </w:rPr>
        <w:t xml:space="preserve">, [online] 58(2), pp.309–327. </w:t>
      </w:r>
      <w:proofErr w:type="spellStart"/>
      <w:proofErr w:type="gramStart"/>
      <w:r w:rsidRPr="00980293">
        <w:rPr>
          <w:sz w:val="20"/>
          <w:szCs w:val="20"/>
          <w:lang w:val="en-IN"/>
        </w:rPr>
        <w:t>doi:https</w:t>
      </w:r>
      <w:proofErr w:type="spellEnd"/>
      <w:r w:rsidRPr="00980293">
        <w:rPr>
          <w:sz w:val="20"/>
          <w:szCs w:val="20"/>
          <w:lang w:val="en-IN"/>
        </w:rPr>
        <w:t>://doi.org/10.1093/</w:t>
      </w:r>
      <w:proofErr w:type="spellStart"/>
      <w:r w:rsidRPr="00980293">
        <w:rPr>
          <w:sz w:val="20"/>
          <w:szCs w:val="20"/>
          <w:lang w:val="en-IN"/>
        </w:rPr>
        <w:t>cdj</w:t>
      </w:r>
      <w:proofErr w:type="spellEnd"/>
      <w:r w:rsidRPr="00980293">
        <w:rPr>
          <w:sz w:val="20"/>
          <w:szCs w:val="20"/>
          <w:lang w:val="en-IN"/>
        </w:rPr>
        <w:t>/bsac003</w:t>
      </w:r>
      <w:proofErr w:type="gramEnd"/>
      <w:r w:rsidRPr="00980293">
        <w:rPr>
          <w:sz w:val="20"/>
          <w:szCs w:val="20"/>
          <w:lang w:val="en-IN"/>
        </w:rPr>
        <w:t>.</w:t>
      </w:r>
    </w:p>
    <w:p w14:paraId="5DD3472F"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 xml:space="preserve">García, N.P., Gil-Saura, I., Orejuela, A.R. and Junior, J.R.S. (2020). Purchase intention and purchase </w:t>
      </w:r>
      <w:proofErr w:type="spellStart"/>
      <w:r w:rsidRPr="00980293">
        <w:rPr>
          <w:sz w:val="20"/>
          <w:szCs w:val="20"/>
          <w:lang w:val="en-IN"/>
        </w:rPr>
        <w:t>behavior</w:t>
      </w:r>
      <w:proofErr w:type="spellEnd"/>
      <w:r w:rsidRPr="00980293">
        <w:rPr>
          <w:sz w:val="20"/>
          <w:szCs w:val="20"/>
          <w:lang w:val="en-IN"/>
        </w:rPr>
        <w:t xml:space="preserve"> online: A cross-cultural approach. </w:t>
      </w:r>
      <w:proofErr w:type="spellStart"/>
      <w:r w:rsidRPr="00980293">
        <w:rPr>
          <w:i/>
          <w:iCs/>
          <w:sz w:val="20"/>
          <w:szCs w:val="20"/>
          <w:lang w:val="en-IN"/>
        </w:rPr>
        <w:t>Heliyon</w:t>
      </w:r>
      <w:proofErr w:type="spellEnd"/>
      <w:r w:rsidRPr="00980293">
        <w:rPr>
          <w:sz w:val="20"/>
          <w:szCs w:val="20"/>
          <w:lang w:val="en-IN"/>
        </w:rPr>
        <w:t>, 6(6).</w:t>
      </w:r>
    </w:p>
    <w:p w14:paraId="0D5EBD8E"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 xml:space="preserve">Gelderman, C.J., Jos Schijns, Lambrechts, W. and </w:t>
      </w:r>
      <w:proofErr w:type="spellStart"/>
      <w:r w:rsidRPr="00980293">
        <w:rPr>
          <w:sz w:val="20"/>
          <w:szCs w:val="20"/>
          <w:lang w:val="en-IN"/>
        </w:rPr>
        <w:t>Vijgen</w:t>
      </w:r>
      <w:proofErr w:type="spellEnd"/>
      <w:r w:rsidRPr="00980293">
        <w:rPr>
          <w:sz w:val="20"/>
          <w:szCs w:val="20"/>
          <w:lang w:val="en-IN"/>
        </w:rPr>
        <w:t>, S. (2021). Green marketing as an environmental practice: The impact on green satisfaction and green loyalty in a business‐to‐business context. </w:t>
      </w:r>
      <w:r w:rsidRPr="00980293">
        <w:rPr>
          <w:i/>
          <w:iCs/>
          <w:sz w:val="20"/>
          <w:szCs w:val="20"/>
          <w:lang w:val="en-IN"/>
        </w:rPr>
        <w:t>Business Strategy and the Environment</w:t>
      </w:r>
      <w:r w:rsidRPr="00980293">
        <w:rPr>
          <w:sz w:val="20"/>
          <w:szCs w:val="20"/>
          <w:lang w:val="en-IN"/>
        </w:rPr>
        <w:t xml:space="preserve">, [online] 30(4), pp.2061–2076. </w:t>
      </w:r>
      <w:proofErr w:type="spellStart"/>
      <w:proofErr w:type="gramStart"/>
      <w:r w:rsidRPr="00980293">
        <w:rPr>
          <w:sz w:val="20"/>
          <w:szCs w:val="20"/>
          <w:lang w:val="en-IN"/>
        </w:rPr>
        <w:t>doi:https</w:t>
      </w:r>
      <w:proofErr w:type="spellEnd"/>
      <w:r w:rsidRPr="00980293">
        <w:rPr>
          <w:sz w:val="20"/>
          <w:szCs w:val="20"/>
          <w:lang w:val="en-IN"/>
        </w:rPr>
        <w:t>://doi.org/10.1002/bse.2732</w:t>
      </w:r>
      <w:proofErr w:type="gramEnd"/>
      <w:r w:rsidRPr="00980293">
        <w:rPr>
          <w:sz w:val="20"/>
          <w:szCs w:val="20"/>
          <w:lang w:val="en-IN"/>
        </w:rPr>
        <w:t>.</w:t>
      </w:r>
    </w:p>
    <w:p w14:paraId="069A9E25"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 xml:space="preserve">Hecht, A.A., Perez, C.L., Polascek, M., Thorndike, A.N., </w:t>
      </w:r>
      <w:proofErr w:type="spellStart"/>
      <w:r w:rsidRPr="00980293">
        <w:rPr>
          <w:sz w:val="20"/>
          <w:szCs w:val="20"/>
          <w:lang w:val="en-IN"/>
        </w:rPr>
        <w:t>Franckle</w:t>
      </w:r>
      <w:proofErr w:type="spellEnd"/>
      <w:r w:rsidRPr="00980293">
        <w:rPr>
          <w:sz w:val="20"/>
          <w:szCs w:val="20"/>
          <w:lang w:val="en-IN"/>
        </w:rPr>
        <w:t xml:space="preserve">, R.L. and Moran, A.J. (2020). Influence of Food and Beverage Companies on Retailer Marketing Strategies and Consumer </w:t>
      </w:r>
      <w:proofErr w:type="spellStart"/>
      <w:r w:rsidRPr="00980293">
        <w:rPr>
          <w:sz w:val="20"/>
          <w:szCs w:val="20"/>
          <w:lang w:val="en-IN"/>
        </w:rPr>
        <w:t>Behavior</w:t>
      </w:r>
      <w:proofErr w:type="spellEnd"/>
      <w:r w:rsidRPr="00980293">
        <w:rPr>
          <w:sz w:val="20"/>
          <w:szCs w:val="20"/>
          <w:lang w:val="en-IN"/>
        </w:rPr>
        <w:t>. </w:t>
      </w:r>
      <w:r w:rsidRPr="00980293">
        <w:rPr>
          <w:i/>
          <w:iCs/>
          <w:sz w:val="20"/>
          <w:szCs w:val="20"/>
          <w:lang w:val="en-IN"/>
        </w:rPr>
        <w:t>International Journal of Environmental Research and Public Health</w:t>
      </w:r>
      <w:r w:rsidRPr="00980293">
        <w:rPr>
          <w:sz w:val="20"/>
          <w:szCs w:val="20"/>
          <w:lang w:val="en-IN"/>
        </w:rPr>
        <w:t xml:space="preserve">, [online] 17(20), pp.7381–7381. </w:t>
      </w:r>
      <w:proofErr w:type="spellStart"/>
      <w:proofErr w:type="gramStart"/>
      <w:r w:rsidRPr="00980293">
        <w:rPr>
          <w:sz w:val="20"/>
          <w:szCs w:val="20"/>
          <w:lang w:val="en-IN"/>
        </w:rPr>
        <w:t>doi:https</w:t>
      </w:r>
      <w:proofErr w:type="spellEnd"/>
      <w:r w:rsidRPr="00980293">
        <w:rPr>
          <w:sz w:val="20"/>
          <w:szCs w:val="20"/>
          <w:lang w:val="en-IN"/>
        </w:rPr>
        <w:t>://doi.org/10.3390/ijerph17207381</w:t>
      </w:r>
      <w:proofErr w:type="gramEnd"/>
      <w:r w:rsidRPr="00980293">
        <w:rPr>
          <w:sz w:val="20"/>
          <w:szCs w:val="20"/>
          <w:lang w:val="en-IN"/>
        </w:rPr>
        <w:t>.</w:t>
      </w:r>
    </w:p>
    <w:p w14:paraId="74B1B5B3" w14:textId="77777777" w:rsidR="00347DBA" w:rsidRPr="00980293" w:rsidRDefault="00347DBA" w:rsidP="00347DBA">
      <w:pPr>
        <w:spacing w:before="240" w:line="360" w:lineRule="auto"/>
        <w:jc w:val="both"/>
        <w:rPr>
          <w:rFonts w:ascii="Calibri" w:eastAsia="Calibri" w:hAnsi="Calibri" w:cs="Times New Roman"/>
          <w:sz w:val="20"/>
          <w:szCs w:val="20"/>
          <w:lang w:val="en-IN"/>
        </w:rPr>
      </w:pPr>
      <w:proofErr w:type="spellStart"/>
      <w:r w:rsidRPr="00980293">
        <w:rPr>
          <w:rFonts w:ascii="Calibri" w:eastAsia="Calibri" w:hAnsi="Calibri" w:cs="Times New Roman"/>
          <w:sz w:val="20"/>
          <w:szCs w:val="20"/>
          <w:lang w:val="en-IN"/>
        </w:rPr>
        <w:t>Hossan</w:t>
      </w:r>
      <w:proofErr w:type="spellEnd"/>
      <w:r w:rsidRPr="00980293">
        <w:rPr>
          <w:rFonts w:ascii="Calibri" w:eastAsia="Calibri" w:hAnsi="Calibri" w:cs="Times New Roman"/>
          <w:sz w:val="20"/>
          <w:szCs w:val="20"/>
          <w:lang w:val="en-IN"/>
        </w:rPr>
        <w:t xml:space="preserve">, D., Mansor, Z.D. and </w:t>
      </w:r>
      <w:proofErr w:type="spellStart"/>
      <w:r w:rsidRPr="00980293">
        <w:rPr>
          <w:rFonts w:ascii="Calibri" w:eastAsia="Calibri" w:hAnsi="Calibri" w:cs="Times New Roman"/>
          <w:sz w:val="20"/>
          <w:szCs w:val="20"/>
          <w:lang w:val="en-IN"/>
        </w:rPr>
        <w:t>Jaharuddin</w:t>
      </w:r>
      <w:proofErr w:type="spellEnd"/>
      <w:r w:rsidRPr="00980293">
        <w:rPr>
          <w:rFonts w:ascii="Calibri" w:eastAsia="Calibri" w:hAnsi="Calibri" w:cs="Times New Roman"/>
          <w:sz w:val="20"/>
          <w:szCs w:val="20"/>
          <w:lang w:val="en-IN"/>
        </w:rPr>
        <w:t>, N.S. (2023). Research Population and Sampling in Quantitative Study. </w:t>
      </w:r>
      <w:r w:rsidRPr="00980293">
        <w:rPr>
          <w:rFonts w:ascii="Calibri" w:eastAsia="Calibri" w:hAnsi="Calibri" w:cs="Times New Roman"/>
          <w:i/>
          <w:iCs/>
          <w:sz w:val="20"/>
          <w:szCs w:val="20"/>
          <w:lang w:val="en-IN"/>
        </w:rPr>
        <w:t xml:space="preserve">International Journal of Business and </w:t>
      </w:r>
      <w:proofErr w:type="spellStart"/>
      <w:r w:rsidRPr="00980293">
        <w:rPr>
          <w:rFonts w:ascii="Calibri" w:eastAsia="Calibri" w:hAnsi="Calibri" w:cs="Times New Roman"/>
          <w:i/>
          <w:iCs/>
          <w:sz w:val="20"/>
          <w:szCs w:val="20"/>
          <w:lang w:val="en-IN"/>
        </w:rPr>
        <w:t>Technopreneurship</w:t>
      </w:r>
      <w:proofErr w:type="spellEnd"/>
      <w:r w:rsidRPr="00980293">
        <w:rPr>
          <w:rFonts w:ascii="Calibri" w:eastAsia="Calibri" w:hAnsi="Calibri" w:cs="Times New Roman"/>
          <w:i/>
          <w:iCs/>
          <w:sz w:val="20"/>
          <w:szCs w:val="20"/>
          <w:lang w:val="en-IN"/>
        </w:rPr>
        <w:t xml:space="preserve"> (IJBT)</w:t>
      </w:r>
      <w:r w:rsidRPr="00980293">
        <w:rPr>
          <w:rFonts w:ascii="Calibri" w:eastAsia="Calibri" w:hAnsi="Calibri" w:cs="Times New Roman"/>
          <w:sz w:val="20"/>
          <w:szCs w:val="20"/>
          <w:lang w:val="en-IN"/>
        </w:rPr>
        <w:t xml:space="preserve">, [online] 13(3), pp.209–222. </w:t>
      </w:r>
      <w:proofErr w:type="spellStart"/>
      <w:proofErr w:type="gramStart"/>
      <w:r w:rsidRPr="00980293">
        <w:rPr>
          <w:rFonts w:ascii="Calibri" w:eastAsia="Calibri" w:hAnsi="Calibri" w:cs="Times New Roman"/>
          <w:sz w:val="20"/>
          <w:szCs w:val="20"/>
          <w:lang w:val="en-IN"/>
        </w:rPr>
        <w:t>doi:https</w:t>
      </w:r>
      <w:proofErr w:type="spellEnd"/>
      <w:r w:rsidRPr="00980293">
        <w:rPr>
          <w:rFonts w:ascii="Calibri" w:eastAsia="Calibri" w:hAnsi="Calibri" w:cs="Times New Roman"/>
          <w:sz w:val="20"/>
          <w:szCs w:val="20"/>
          <w:lang w:val="en-IN"/>
        </w:rPr>
        <w:t>://doi.org/10.58915/ijbt.v13i3.263</w:t>
      </w:r>
      <w:proofErr w:type="gramEnd"/>
      <w:r w:rsidRPr="00980293">
        <w:rPr>
          <w:rFonts w:ascii="Calibri" w:eastAsia="Calibri" w:hAnsi="Calibri" w:cs="Times New Roman"/>
          <w:sz w:val="20"/>
          <w:szCs w:val="20"/>
          <w:lang w:val="en-IN"/>
        </w:rPr>
        <w:t>.</w:t>
      </w:r>
    </w:p>
    <w:p w14:paraId="60948013" w14:textId="77777777" w:rsidR="00347DBA" w:rsidRPr="00980293" w:rsidRDefault="00347DBA" w:rsidP="00347DBA">
      <w:pPr>
        <w:spacing w:before="240" w:line="360" w:lineRule="auto"/>
        <w:jc w:val="both"/>
        <w:rPr>
          <w:rFonts w:ascii="Calibri" w:eastAsia="Calibri" w:hAnsi="Calibri" w:cs="Times New Roman"/>
          <w:sz w:val="20"/>
          <w:szCs w:val="20"/>
          <w:lang w:val="en-IN"/>
        </w:rPr>
      </w:pPr>
      <w:r w:rsidRPr="00980293">
        <w:rPr>
          <w:rFonts w:ascii="Calibri" w:eastAsia="Calibri" w:hAnsi="Calibri" w:cs="Times New Roman"/>
          <w:sz w:val="20"/>
          <w:szCs w:val="20"/>
          <w:lang w:val="en-IN"/>
        </w:rPr>
        <w:t>Jalolov, T.S. (2024). USE OF SPSS SOFTWARE IN PSYCHOLOGICAL DATA ANALYSIS. </w:t>
      </w:r>
      <w:r w:rsidRPr="00980293">
        <w:rPr>
          <w:rFonts w:ascii="Calibri" w:eastAsia="Calibri" w:hAnsi="Calibri" w:cs="Times New Roman"/>
          <w:i/>
          <w:iCs/>
          <w:sz w:val="20"/>
          <w:szCs w:val="20"/>
          <w:lang w:val="en-IN"/>
        </w:rPr>
        <w:t>PSIXOLOGIYA VA SOTSIOLOGIYA ILMIY JURNALI</w:t>
      </w:r>
      <w:r w:rsidRPr="00980293">
        <w:rPr>
          <w:rFonts w:ascii="Calibri" w:eastAsia="Calibri" w:hAnsi="Calibri" w:cs="Times New Roman"/>
          <w:sz w:val="20"/>
          <w:szCs w:val="20"/>
          <w:lang w:val="en-IN"/>
        </w:rPr>
        <w:t>, [online] 2(7), pp.1–6. Available at: https://bestpublication.net/index.php/psixsot/article/view/30 [Accessed 19 Nov. 2024].</w:t>
      </w:r>
    </w:p>
    <w:p w14:paraId="3C02300B" w14:textId="77777777" w:rsidR="00347DBA" w:rsidRPr="00980293" w:rsidRDefault="00347DBA" w:rsidP="00347DBA">
      <w:pPr>
        <w:spacing w:before="240" w:line="360" w:lineRule="auto"/>
        <w:jc w:val="both"/>
        <w:rPr>
          <w:rFonts w:ascii="Calibri" w:eastAsia="Calibri" w:hAnsi="Calibri" w:cs="Times New Roman"/>
          <w:sz w:val="20"/>
          <w:szCs w:val="20"/>
          <w:lang w:val="en-IN"/>
        </w:rPr>
      </w:pPr>
      <w:r w:rsidRPr="00980293">
        <w:rPr>
          <w:rFonts w:ascii="Calibri" w:eastAsia="Calibri" w:hAnsi="Calibri" w:cs="Times New Roman"/>
          <w:sz w:val="20"/>
          <w:szCs w:val="20"/>
          <w:lang w:val="en-IN"/>
        </w:rPr>
        <w:t>Junjie, M. and Yingxin, M. (2022). The Discussions of Positivism and Interpretivism. </w:t>
      </w:r>
      <w:r w:rsidRPr="00980293">
        <w:rPr>
          <w:rFonts w:ascii="Calibri" w:eastAsia="Calibri" w:hAnsi="Calibri" w:cs="Times New Roman"/>
          <w:i/>
          <w:iCs/>
          <w:sz w:val="20"/>
          <w:szCs w:val="20"/>
          <w:lang w:val="en-IN"/>
        </w:rPr>
        <w:t>Online Submission</w:t>
      </w:r>
      <w:r w:rsidRPr="00980293">
        <w:rPr>
          <w:rFonts w:ascii="Calibri" w:eastAsia="Calibri" w:hAnsi="Calibri" w:cs="Times New Roman"/>
          <w:sz w:val="20"/>
          <w:szCs w:val="20"/>
          <w:lang w:val="en-IN"/>
        </w:rPr>
        <w:t>, [online] 4(1), pp.10–14. Available at: https://eric.ed.gov/?id=ED619359 [Accessed 19 Nov. 2024].</w:t>
      </w:r>
    </w:p>
    <w:p w14:paraId="3AF9F95A"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lastRenderedPageBreak/>
        <w:t xml:space="preserve">Kullak, F.S., Baier, D. and </w:t>
      </w:r>
      <w:proofErr w:type="spellStart"/>
      <w:r w:rsidRPr="00980293">
        <w:rPr>
          <w:sz w:val="20"/>
          <w:szCs w:val="20"/>
          <w:lang w:val="en-IN"/>
        </w:rPr>
        <w:t>Woratschek</w:t>
      </w:r>
      <w:proofErr w:type="spellEnd"/>
      <w:r w:rsidRPr="00980293">
        <w:rPr>
          <w:sz w:val="20"/>
          <w:szCs w:val="20"/>
          <w:lang w:val="en-IN"/>
        </w:rPr>
        <w:t>, H. (2022). How do customers meet their needs in in-store and online fashion shopping? A comparative study based on the jobs-to-be-done theory. </w:t>
      </w:r>
      <w:r w:rsidRPr="00980293">
        <w:rPr>
          <w:i/>
          <w:iCs/>
          <w:sz w:val="20"/>
          <w:szCs w:val="20"/>
          <w:lang w:val="en-IN"/>
        </w:rPr>
        <w:t>Journal of Retailing and Consumer Services</w:t>
      </w:r>
      <w:r w:rsidRPr="00980293">
        <w:rPr>
          <w:sz w:val="20"/>
          <w:szCs w:val="20"/>
          <w:lang w:val="en-IN"/>
        </w:rPr>
        <w:t xml:space="preserve">, [online] 71, pp.103221–103221. </w:t>
      </w:r>
      <w:proofErr w:type="spellStart"/>
      <w:proofErr w:type="gramStart"/>
      <w:r w:rsidRPr="00980293">
        <w:rPr>
          <w:sz w:val="20"/>
          <w:szCs w:val="20"/>
          <w:lang w:val="en-IN"/>
        </w:rPr>
        <w:t>doi:https</w:t>
      </w:r>
      <w:proofErr w:type="spellEnd"/>
      <w:r w:rsidRPr="00980293">
        <w:rPr>
          <w:sz w:val="20"/>
          <w:szCs w:val="20"/>
          <w:lang w:val="en-IN"/>
        </w:rPr>
        <w:t>://doi.org/10.1016/j.jretconser.2022.103221</w:t>
      </w:r>
      <w:proofErr w:type="gramEnd"/>
      <w:r w:rsidRPr="00980293">
        <w:rPr>
          <w:sz w:val="20"/>
          <w:szCs w:val="20"/>
          <w:lang w:val="en-IN"/>
        </w:rPr>
        <w:t>.</w:t>
      </w:r>
    </w:p>
    <w:p w14:paraId="22DFC5FE" w14:textId="77777777" w:rsidR="00347DBA" w:rsidRPr="005F34D5" w:rsidRDefault="00347DBA" w:rsidP="00347DBA">
      <w:pPr>
        <w:spacing w:before="240" w:after="240" w:line="360" w:lineRule="auto"/>
        <w:jc w:val="both"/>
        <w:rPr>
          <w:sz w:val="20"/>
          <w:szCs w:val="20"/>
          <w:lang w:val="fr-FR"/>
        </w:rPr>
      </w:pPr>
      <w:r w:rsidRPr="00980293">
        <w:rPr>
          <w:sz w:val="20"/>
          <w:szCs w:val="20"/>
          <w:lang w:val="en-IN"/>
        </w:rPr>
        <w:t xml:space="preserve">Mensah, D.O. and Oyinlola </w:t>
      </w:r>
      <w:proofErr w:type="spellStart"/>
      <w:r w:rsidRPr="00980293">
        <w:rPr>
          <w:sz w:val="20"/>
          <w:szCs w:val="20"/>
          <w:lang w:val="en-IN"/>
        </w:rPr>
        <w:t>Oyebode</w:t>
      </w:r>
      <w:proofErr w:type="spellEnd"/>
      <w:r w:rsidRPr="00980293">
        <w:rPr>
          <w:sz w:val="20"/>
          <w:szCs w:val="20"/>
          <w:lang w:val="en-IN"/>
        </w:rPr>
        <w:t xml:space="preserve"> (2022). ‘We think about the quantity more’: factors influencing emerging adults’ food outlet choice in a university food environment, a qualitative enquiry. </w:t>
      </w:r>
      <w:r w:rsidRPr="005F34D5">
        <w:rPr>
          <w:i/>
          <w:iCs/>
          <w:sz w:val="20"/>
          <w:szCs w:val="20"/>
          <w:lang w:val="fr-FR"/>
        </w:rPr>
        <w:t>Nutrition Journal</w:t>
      </w:r>
      <w:r w:rsidRPr="005F34D5">
        <w:rPr>
          <w:sz w:val="20"/>
          <w:szCs w:val="20"/>
          <w:lang w:val="fr-FR"/>
        </w:rPr>
        <w:t xml:space="preserve">, [online] 21(1). </w:t>
      </w:r>
      <w:proofErr w:type="spellStart"/>
      <w:proofErr w:type="gramStart"/>
      <w:r w:rsidRPr="005F34D5">
        <w:rPr>
          <w:sz w:val="20"/>
          <w:szCs w:val="20"/>
          <w:lang w:val="fr-FR"/>
        </w:rPr>
        <w:t>doi:https</w:t>
      </w:r>
      <w:proofErr w:type="spellEnd"/>
      <w:r w:rsidRPr="005F34D5">
        <w:rPr>
          <w:sz w:val="20"/>
          <w:szCs w:val="20"/>
          <w:lang w:val="fr-FR"/>
        </w:rPr>
        <w:t>://doi.org/10.1186/s12937-022-00801-0</w:t>
      </w:r>
      <w:proofErr w:type="gramEnd"/>
      <w:r w:rsidRPr="005F34D5">
        <w:rPr>
          <w:sz w:val="20"/>
          <w:szCs w:val="20"/>
          <w:lang w:val="fr-FR"/>
        </w:rPr>
        <w:t>.</w:t>
      </w:r>
    </w:p>
    <w:p w14:paraId="7DBB6202" w14:textId="77777777" w:rsidR="00347DBA" w:rsidRDefault="00347DBA" w:rsidP="00347DBA">
      <w:pPr>
        <w:spacing w:before="240" w:after="240" w:line="360" w:lineRule="auto"/>
        <w:jc w:val="both"/>
        <w:rPr>
          <w:sz w:val="20"/>
          <w:szCs w:val="20"/>
          <w:lang w:val="en-IN"/>
        </w:rPr>
      </w:pPr>
      <w:r w:rsidRPr="005F34D5">
        <w:rPr>
          <w:sz w:val="20"/>
          <w:szCs w:val="20"/>
          <w:lang w:val="fr-FR"/>
        </w:rPr>
        <w:t xml:space="preserve">Nolan, S. (2023). </w:t>
      </w:r>
      <w:r w:rsidRPr="00980293">
        <w:rPr>
          <w:sz w:val="20"/>
          <w:szCs w:val="20"/>
          <w:lang w:val="en-IN"/>
        </w:rPr>
        <w:t>Collaboration for local food systems: The role of government in supporting and fostering conditions for successful local food system collaboration in Dublin, Ireland. </w:t>
      </w:r>
      <w:r w:rsidRPr="00980293">
        <w:rPr>
          <w:i/>
          <w:iCs/>
          <w:sz w:val="20"/>
          <w:szCs w:val="20"/>
          <w:lang w:val="en-IN"/>
        </w:rPr>
        <w:t>Studenttheses.uu.nl</w:t>
      </w:r>
      <w:r w:rsidRPr="00980293">
        <w:rPr>
          <w:sz w:val="20"/>
          <w:szCs w:val="20"/>
          <w:lang w:val="en-IN"/>
        </w:rPr>
        <w:t xml:space="preserve">. [online] </w:t>
      </w:r>
      <w:proofErr w:type="spellStart"/>
      <w:proofErr w:type="gramStart"/>
      <w:r w:rsidRPr="00980293">
        <w:rPr>
          <w:sz w:val="20"/>
          <w:szCs w:val="20"/>
          <w:lang w:val="en-IN"/>
        </w:rPr>
        <w:t>doi:https</w:t>
      </w:r>
      <w:proofErr w:type="spellEnd"/>
      <w:r w:rsidRPr="00980293">
        <w:rPr>
          <w:sz w:val="20"/>
          <w:szCs w:val="20"/>
          <w:lang w:val="en-IN"/>
        </w:rPr>
        <w:t>://studenttheses.uu.nl/handle/20.500.12932/43573</w:t>
      </w:r>
      <w:proofErr w:type="gramEnd"/>
      <w:r w:rsidRPr="00980293">
        <w:rPr>
          <w:sz w:val="20"/>
          <w:szCs w:val="20"/>
          <w:lang w:val="en-IN"/>
        </w:rPr>
        <w:t>.</w:t>
      </w:r>
    </w:p>
    <w:p w14:paraId="4B2A0C05" w14:textId="0B4E52C6" w:rsidR="00F9306F" w:rsidRPr="00F9306F" w:rsidRDefault="00F9306F" w:rsidP="00347DBA">
      <w:pPr>
        <w:spacing w:before="240" w:after="240" w:line="360" w:lineRule="auto"/>
        <w:jc w:val="both"/>
        <w:rPr>
          <w:sz w:val="20"/>
          <w:szCs w:val="20"/>
          <w:lang w:val="en-GB"/>
        </w:rPr>
      </w:pPr>
      <w:r w:rsidRPr="00F9306F">
        <w:rPr>
          <w:sz w:val="20"/>
          <w:szCs w:val="20"/>
          <w:lang w:val="en-GB"/>
        </w:rPr>
        <w:t>Peel, K.L. (2020) A beginner’s guide to applied educational research using thematic analysis. </w:t>
      </w:r>
      <w:r w:rsidRPr="00F9306F">
        <w:rPr>
          <w:i/>
          <w:iCs/>
          <w:sz w:val="20"/>
          <w:szCs w:val="20"/>
          <w:lang w:val="en-GB"/>
        </w:rPr>
        <w:t>Practical Assessment Research and Evaluation</w:t>
      </w:r>
      <w:r w:rsidRPr="00F9306F">
        <w:rPr>
          <w:sz w:val="20"/>
          <w:szCs w:val="20"/>
          <w:lang w:val="en-GB"/>
        </w:rPr>
        <w:t>, </w:t>
      </w:r>
      <w:r w:rsidRPr="00F9306F">
        <w:rPr>
          <w:i/>
          <w:iCs/>
          <w:sz w:val="20"/>
          <w:szCs w:val="20"/>
          <w:lang w:val="en-GB"/>
        </w:rPr>
        <w:t>25</w:t>
      </w:r>
      <w:r w:rsidRPr="00F9306F">
        <w:rPr>
          <w:sz w:val="20"/>
          <w:szCs w:val="20"/>
          <w:lang w:val="en-GB"/>
        </w:rPr>
        <w:t>(1).</w:t>
      </w:r>
    </w:p>
    <w:p w14:paraId="18ABE489" w14:textId="77777777" w:rsidR="00347DBA" w:rsidRDefault="00347DBA" w:rsidP="00347DBA">
      <w:pPr>
        <w:spacing w:before="240" w:after="240" w:line="360" w:lineRule="auto"/>
        <w:jc w:val="both"/>
        <w:rPr>
          <w:sz w:val="20"/>
          <w:szCs w:val="20"/>
          <w:lang w:val="en-IN"/>
        </w:rPr>
      </w:pPr>
      <w:proofErr w:type="spellStart"/>
      <w:r w:rsidRPr="00980293">
        <w:rPr>
          <w:sz w:val="20"/>
          <w:szCs w:val="20"/>
          <w:lang w:val="en-IN"/>
        </w:rPr>
        <w:t>Pallikkara</w:t>
      </w:r>
      <w:proofErr w:type="spellEnd"/>
      <w:r w:rsidRPr="00980293">
        <w:rPr>
          <w:sz w:val="20"/>
          <w:szCs w:val="20"/>
          <w:lang w:val="en-IN"/>
        </w:rPr>
        <w:t xml:space="preserve">, V., Pinto, P., </w:t>
      </w:r>
      <w:proofErr w:type="spellStart"/>
      <w:r w:rsidRPr="00980293">
        <w:rPr>
          <w:sz w:val="20"/>
          <w:szCs w:val="20"/>
          <w:lang w:val="en-IN"/>
        </w:rPr>
        <w:t>Hawaldar</w:t>
      </w:r>
      <w:proofErr w:type="spellEnd"/>
      <w:r w:rsidRPr="00980293">
        <w:rPr>
          <w:sz w:val="20"/>
          <w:szCs w:val="20"/>
          <w:lang w:val="en-IN"/>
        </w:rPr>
        <w:t>, I.T. and Pinto, S. (2021). IMPULSE BUYING BEHAVIOUR AT THE RETAIL CHECKOUT: AN INVESTIGATION OF SELECT ANTECEDENTS. </w:t>
      </w:r>
      <w:r w:rsidRPr="00980293">
        <w:rPr>
          <w:i/>
          <w:iCs/>
          <w:sz w:val="20"/>
          <w:szCs w:val="20"/>
          <w:lang w:val="en-IN"/>
        </w:rPr>
        <w:t>Business: Theory and Practice</w:t>
      </w:r>
      <w:r w:rsidRPr="00980293">
        <w:rPr>
          <w:sz w:val="20"/>
          <w:szCs w:val="20"/>
          <w:lang w:val="en-IN"/>
        </w:rPr>
        <w:t xml:space="preserve">, [online] 22(1), pp.69–79. </w:t>
      </w:r>
      <w:proofErr w:type="spellStart"/>
      <w:proofErr w:type="gramStart"/>
      <w:r w:rsidRPr="00980293">
        <w:rPr>
          <w:sz w:val="20"/>
          <w:szCs w:val="20"/>
          <w:lang w:val="en-IN"/>
        </w:rPr>
        <w:t>doi:https</w:t>
      </w:r>
      <w:proofErr w:type="spellEnd"/>
      <w:r w:rsidRPr="00980293">
        <w:rPr>
          <w:sz w:val="20"/>
          <w:szCs w:val="20"/>
          <w:lang w:val="en-IN"/>
        </w:rPr>
        <w:t>://doi.org/10.3846/btp.2021.12711</w:t>
      </w:r>
      <w:proofErr w:type="gramEnd"/>
      <w:r w:rsidRPr="00980293">
        <w:rPr>
          <w:sz w:val="20"/>
          <w:szCs w:val="20"/>
          <w:lang w:val="en-IN"/>
        </w:rPr>
        <w:t>.</w:t>
      </w:r>
    </w:p>
    <w:p w14:paraId="150734A8" w14:textId="3CF97930" w:rsidR="00921EE2" w:rsidRPr="00980293" w:rsidRDefault="00921EE2" w:rsidP="00347DBA">
      <w:pPr>
        <w:spacing w:before="240" w:after="240" w:line="360" w:lineRule="auto"/>
        <w:jc w:val="both"/>
        <w:rPr>
          <w:sz w:val="20"/>
          <w:szCs w:val="20"/>
          <w:lang w:val="en-IN"/>
        </w:rPr>
      </w:pPr>
      <w:r w:rsidRPr="00921EE2">
        <w:rPr>
          <w:sz w:val="20"/>
          <w:szCs w:val="20"/>
          <w:lang w:val="en-IN"/>
        </w:rPr>
        <w:t>Pilarska, J. (2021) The constructivist paradigm and phenomenological qualitative research design. Research paradigm considerations for emerging scholars, 1, pp.64-83.</w:t>
      </w:r>
    </w:p>
    <w:p w14:paraId="156B0E59"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Pignatiello, G.A., Martin, R.J. and Hickman, R.L. (2018). Decision fatigue: A conceptual analysis. </w:t>
      </w:r>
      <w:r w:rsidRPr="00980293">
        <w:rPr>
          <w:i/>
          <w:iCs/>
          <w:sz w:val="20"/>
          <w:szCs w:val="20"/>
          <w:lang w:val="en-IN"/>
        </w:rPr>
        <w:t>Journal of Health Psychology</w:t>
      </w:r>
      <w:r w:rsidRPr="00980293">
        <w:rPr>
          <w:sz w:val="20"/>
          <w:szCs w:val="20"/>
          <w:lang w:val="en-IN"/>
        </w:rPr>
        <w:t xml:space="preserve">, [online] 25(1), pp.123–135. </w:t>
      </w:r>
      <w:proofErr w:type="spellStart"/>
      <w:proofErr w:type="gramStart"/>
      <w:r w:rsidRPr="00980293">
        <w:rPr>
          <w:sz w:val="20"/>
          <w:szCs w:val="20"/>
          <w:lang w:val="en-IN"/>
        </w:rPr>
        <w:t>doi:https</w:t>
      </w:r>
      <w:proofErr w:type="spellEnd"/>
      <w:r w:rsidRPr="00980293">
        <w:rPr>
          <w:sz w:val="20"/>
          <w:szCs w:val="20"/>
          <w:lang w:val="en-IN"/>
        </w:rPr>
        <w:t>://doi.org/10.1177/1359105318763510</w:t>
      </w:r>
      <w:proofErr w:type="gramEnd"/>
      <w:r w:rsidRPr="00980293">
        <w:rPr>
          <w:sz w:val="20"/>
          <w:szCs w:val="20"/>
          <w:lang w:val="en-IN"/>
        </w:rPr>
        <w:t>.</w:t>
      </w:r>
    </w:p>
    <w:p w14:paraId="4712371C"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 xml:space="preserve">Qun, C., She, J., </w:t>
      </w:r>
      <w:proofErr w:type="spellStart"/>
      <w:r w:rsidRPr="00980293">
        <w:rPr>
          <w:sz w:val="20"/>
          <w:szCs w:val="20"/>
          <w:lang w:val="en-IN"/>
        </w:rPr>
        <w:t>Qiqi</w:t>
      </w:r>
      <w:proofErr w:type="spellEnd"/>
      <w:r w:rsidRPr="00980293">
        <w:rPr>
          <w:sz w:val="20"/>
          <w:szCs w:val="20"/>
          <w:lang w:val="en-IN"/>
        </w:rPr>
        <w:t xml:space="preserve">, Z., Lin, Z., Fan, W. and Lihua, Z. (2024). From Virtual to Reality: What Motivates Consumer Participation in Community-Based Group Buying? [online] </w:t>
      </w:r>
      <w:proofErr w:type="spellStart"/>
      <w:proofErr w:type="gramStart"/>
      <w:r w:rsidRPr="00980293">
        <w:rPr>
          <w:sz w:val="20"/>
          <w:szCs w:val="20"/>
          <w:lang w:val="en-IN"/>
        </w:rPr>
        <w:t>doi:https</w:t>
      </w:r>
      <w:proofErr w:type="spellEnd"/>
      <w:r w:rsidRPr="00980293">
        <w:rPr>
          <w:sz w:val="20"/>
          <w:szCs w:val="20"/>
          <w:lang w:val="en-IN"/>
        </w:rPr>
        <w:t>://doi.org/10.2139/ssrn.4970146</w:t>
      </w:r>
      <w:proofErr w:type="gramEnd"/>
      <w:r w:rsidRPr="00980293">
        <w:rPr>
          <w:sz w:val="20"/>
          <w:szCs w:val="20"/>
          <w:lang w:val="en-IN"/>
        </w:rPr>
        <w:t>.</w:t>
      </w:r>
    </w:p>
    <w:p w14:paraId="20D911A7"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‌Rane, N.L., Achari, A. and Choudhary, S. (2023). ENHANCING CUSTOMER LOYALTY THROUGH QUALITY OF SERVICE: EFFECTIVE STRATEGIES TO IMPROVE CUSTOMER SATISFACTION, EXPERIENCE, RELATIONSHIP, AND ENGAGEMENT. </w:t>
      </w:r>
      <w:r w:rsidRPr="00980293">
        <w:rPr>
          <w:i/>
          <w:iCs/>
          <w:sz w:val="20"/>
          <w:szCs w:val="20"/>
          <w:lang w:val="en-IN"/>
        </w:rPr>
        <w:t>International Research Journal of Modernization in Engineering Technology and Science</w:t>
      </w:r>
      <w:r w:rsidRPr="00980293">
        <w:rPr>
          <w:sz w:val="20"/>
          <w:szCs w:val="20"/>
          <w:lang w:val="en-IN"/>
        </w:rPr>
        <w:t xml:space="preserve">. [online] </w:t>
      </w:r>
      <w:proofErr w:type="spellStart"/>
      <w:proofErr w:type="gramStart"/>
      <w:r w:rsidRPr="00980293">
        <w:rPr>
          <w:sz w:val="20"/>
          <w:szCs w:val="20"/>
          <w:lang w:val="en-IN"/>
        </w:rPr>
        <w:t>doi:https</w:t>
      </w:r>
      <w:proofErr w:type="spellEnd"/>
      <w:r w:rsidRPr="00980293">
        <w:rPr>
          <w:sz w:val="20"/>
          <w:szCs w:val="20"/>
          <w:lang w:val="en-IN"/>
        </w:rPr>
        <w:t>://doi.org/10.56726/irjmets38104</w:t>
      </w:r>
      <w:proofErr w:type="gramEnd"/>
      <w:r w:rsidRPr="00980293">
        <w:rPr>
          <w:sz w:val="20"/>
          <w:szCs w:val="20"/>
          <w:lang w:val="en-IN"/>
        </w:rPr>
        <w:t>.</w:t>
      </w:r>
    </w:p>
    <w:p w14:paraId="4286FD66" w14:textId="77777777" w:rsidR="00347DBA" w:rsidRDefault="00347DBA" w:rsidP="00347DBA">
      <w:pPr>
        <w:spacing w:before="240" w:after="240" w:line="360" w:lineRule="auto"/>
        <w:jc w:val="both"/>
        <w:rPr>
          <w:sz w:val="20"/>
          <w:szCs w:val="20"/>
          <w:lang w:val="en-IN"/>
        </w:rPr>
      </w:pPr>
      <w:r w:rsidRPr="00980293">
        <w:rPr>
          <w:sz w:val="20"/>
          <w:szCs w:val="20"/>
          <w:lang w:val="en-IN"/>
        </w:rPr>
        <w:t xml:space="preserve">Ryba, K.L. - and Zimon, D. (2021). Customer </w:t>
      </w:r>
      <w:proofErr w:type="spellStart"/>
      <w:r w:rsidRPr="00980293">
        <w:rPr>
          <w:sz w:val="20"/>
          <w:szCs w:val="20"/>
          <w:lang w:val="en-IN"/>
        </w:rPr>
        <w:t>Behavioral</w:t>
      </w:r>
      <w:proofErr w:type="spellEnd"/>
      <w:r w:rsidRPr="00980293">
        <w:rPr>
          <w:sz w:val="20"/>
          <w:szCs w:val="20"/>
          <w:lang w:val="en-IN"/>
        </w:rPr>
        <w:t xml:space="preserve"> Reactions to Negative Experiences during the Product Return. </w:t>
      </w:r>
      <w:r w:rsidRPr="00980293">
        <w:rPr>
          <w:i/>
          <w:iCs/>
          <w:sz w:val="20"/>
          <w:szCs w:val="20"/>
          <w:lang w:val="en-IN"/>
        </w:rPr>
        <w:t>Sustainability</w:t>
      </w:r>
      <w:r w:rsidRPr="00980293">
        <w:rPr>
          <w:sz w:val="20"/>
          <w:szCs w:val="20"/>
          <w:lang w:val="en-IN"/>
        </w:rPr>
        <w:t xml:space="preserve">, [online] 13(2), pp.448–448. </w:t>
      </w:r>
      <w:proofErr w:type="spellStart"/>
      <w:proofErr w:type="gramStart"/>
      <w:r w:rsidRPr="00980293">
        <w:rPr>
          <w:sz w:val="20"/>
          <w:szCs w:val="20"/>
          <w:lang w:val="en-IN"/>
        </w:rPr>
        <w:t>doi:https</w:t>
      </w:r>
      <w:proofErr w:type="spellEnd"/>
      <w:r w:rsidRPr="00980293">
        <w:rPr>
          <w:sz w:val="20"/>
          <w:szCs w:val="20"/>
          <w:lang w:val="en-IN"/>
        </w:rPr>
        <w:t>://doi.org/10.3390/su13020448</w:t>
      </w:r>
      <w:proofErr w:type="gramEnd"/>
      <w:r w:rsidRPr="00980293">
        <w:rPr>
          <w:sz w:val="20"/>
          <w:szCs w:val="20"/>
          <w:lang w:val="en-IN"/>
        </w:rPr>
        <w:t>.</w:t>
      </w:r>
    </w:p>
    <w:p w14:paraId="36B4EC6B" w14:textId="77777777" w:rsidR="00E04078" w:rsidRPr="00E04078" w:rsidRDefault="00E04078" w:rsidP="00E04078">
      <w:pPr>
        <w:spacing w:before="240" w:after="240" w:line="360" w:lineRule="auto"/>
        <w:jc w:val="both"/>
        <w:rPr>
          <w:sz w:val="20"/>
          <w:szCs w:val="20"/>
          <w:lang w:val="en-GB"/>
        </w:rPr>
      </w:pPr>
      <w:r w:rsidRPr="00E04078">
        <w:rPr>
          <w:sz w:val="20"/>
          <w:szCs w:val="20"/>
          <w:lang w:val="en-GB"/>
        </w:rPr>
        <w:t>Shamsudin, M.F., Hassim, A.A. and Abd Manaf, S. (2024) Mastering Probability and Non-Probability Methods for Accurate Research Insights. </w:t>
      </w:r>
      <w:r w:rsidRPr="00E04078">
        <w:rPr>
          <w:i/>
          <w:iCs/>
          <w:sz w:val="20"/>
          <w:szCs w:val="20"/>
          <w:lang w:val="en-GB"/>
        </w:rPr>
        <w:t>Journal of Postgraduate Current Business Research</w:t>
      </w:r>
      <w:r w:rsidRPr="00E04078">
        <w:rPr>
          <w:sz w:val="20"/>
          <w:szCs w:val="20"/>
          <w:lang w:val="en-GB"/>
        </w:rPr>
        <w:t>, </w:t>
      </w:r>
      <w:r w:rsidRPr="00E04078">
        <w:rPr>
          <w:i/>
          <w:iCs/>
          <w:sz w:val="20"/>
          <w:szCs w:val="20"/>
          <w:lang w:val="en-GB"/>
        </w:rPr>
        <w:t>9</w:t>
      </w:r>
      <w:r w:rsidRPr="00E04078">
        <w:rPr>
          <w:sz w:val="20"/>
          <w:szCs w:val="20"/>
          <w:lang w:val="en-GB"/>
        </w:rPr>
        <w:t>(1), pp.38-53.</w:t>
      </w:r>
    </w:p>
    <w:p w14:paraId="4FB401B4"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lastRenderedPageBreak/>
        <w:t>Shahid, S. and Paul, J. (2021). Intrinsic motivation of luxury consumers in an emerging market. </w:t>
      </w:r>
      <w:r w:rsidRPr="00980293">
        <w:rPr>
          <w:i/>
          <w:iCs/>
          <w:sz w:val="20"/>
          <w:szCs w:val="20"/>
          <w:lang w:val="en-IN"/>
        </w:rPr>
        <w:t>Journal of Retailing and Consumer Services</w:t>
      </w:r>
      <w:r w:rsidRPr="00980293">
        <w:rPr>
          <w:sz w:val="20"/>
          <w:szCs w:val="20"/>
          <w:lang w:val="en-IN"/>
        </w:rPr>
        <w:t xml:space="preserve">, [online] 61, pp.102531–102531. </w:t>
      </w:r>
      <w:proofErr w:type="spellStart"/>
      <w:proofErr w:type="gramStart"/>
      <w:r w:rsidRPr="00980293">
        <w:rPr>
          <w:sz w:val="20"/>
          <w:szCs w:val="20"/>
          <w:lang w:val="en-IN"/>
        </w:rPr>
        <w:t>doi:https</w:t>
      </w:r>
      <w:proofErr w:type="spellEnd"/>
      <w:r w:rsidRPr="00980293">
        <w:rPr>
          <w:sz w:val="20"/>
          <w:szCs w:val="20"/>
          <w:lang w:val="en-IN"/>
        </w:rPr>
        <w:t>://doi.org/10.1016/j.jretconser.2021.102531</w:t>
      </w:r>
      <w:proofErr w:type="gramEnd"/>
      <w:r w:rsidRPr="00980293">
        <w:rPr>
          <w:sz w:val="20"/>
          <w:szCs w:val="20"/>
          <w:lang w:val="en-IN"/>
        </w:rPr>
        <w:t>.</w:t>
      </w:r>
    </w:p>
    <w:p w14:paraId="47B23374"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Sondos, I.A. - A., Alkhwaldi, A., Salhab, H., Shehadeh, M. and Ali, B. (2023). Customer attitudes towards online shopping: A systematic review of the influencing factors. </w:t>
      </w:r>
      <w:r w:rsidRPr="00980293">
        <w:rPr>
          <w:i/>
          <w:iCs/>
          <w:sz w:val="20"/>
          <w:szCs w:val="20"/>
          <w:lang w:val="en-IN"/>
        </w:rPr>
        <w:t>International Journal of Data and Network Science</w:t>
      </w:r>
      <w:r w:rsidRPr="00980293">
        <w:rPr>
          <w:sz w:val="20"/>
          <w:szCs w:val="20"/>
          <w:lang w:val="en-IN"/>
        </w:rPr>
        <w:t>, [online] 7(1), pp.513–524. Available at: https://m.growingscience.com/beta/ijds/5812-customer-attitudes-towards-online-shopping-a-systematic-review-of-the-influencing-factors.html [Accessed 19 Nov. 2024].</w:t>
      </w:r>
    </w:p>
    <w:p w14:paraId="1A6CB38C"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Yu, C.-Y. (2024). Influences of Perceived Built Environments and Personal Attitudes Toward Walking to the Grocery Store. </w:t>
      </w:r>
      <w:r w:rsidRPr="00980293">
        <w:rPr>
          <w:i/>
          <w:iCs/>
          <w:sz w:val="20"/>
          <w:szCs w:val="20"/>
          <w:lang w:val="en-IN"/>
        </w:rPr>
        <w:t>Urban Science</w:t>
      </w:r>
      <w:r w:rsidRPr="00980293">
        <w:rPr>
          <w:sz w:val="20"/>
          <w:szCs w:val="20"/>
          <w:lang w:val="en-IN"/>
        </w:rPr>
        <w:t xml:space="preserve">, [online] 8(4), p.199. </w:t>
      </w:r>
      <w:proofErr w:type="spellStart"/>
      <w:proofErr w:type="gramStart"/>
      <w:r w:rsidRPr="00980293">
        <w:rPr>
          <w:sz w:val="20"/>
          <w:szCs w:val="20"/>
          <w:lang w:val="en-IN"/>
        </w:rPr>
        <w:t>doi:https</w:t>
      </w:r>
      <w:proofErr w:type="spellEnd"/>
      <w:r w:rsidRPr="00980293">
        <w:rPr>
          <w:sz w:val="20"/>
          <w:szCs w:val="20"/>
          <w:lang w:val="en-IN"/>
        </w:rPr>
        <w:t>://doi.org/10.3390/urbansci8040199</w:t>
      </w:r>
      <w:proofErr w:type="gramEnd"/>
      <w:r w:rsidRPr="00980293">
        <w:rPr>
          <w:sz w:val="20"/>
          <w:szCs w:val="20"/>
          <w:lang w:val="en-IN"/>
        </w:rPr>
        <w:t>.</w:t>
      </w:r>
    </w:p>
    <w:p w14:paraId="5730C37F" w14:textId="77777777" w:rsidR="00347DBA" w:rsidRPr="00980293" w:rsidRDefault="00347DBA" w:rsidP="00347DBA">
      <w:pPr>
        <w:spacing w:before="240" w:after="240" w:line="360" w:lineRule="auto"/>
        <w:jc w:val="both"/>
        <w:rPr>
          <w:sz w:val="20"/>
          <w:szCs w:val="20"/>
          <w:lang w:val="en-IN"/>
        </w:rPr>
      </w:pPr>
      <w:r w:rsidRPr="00980293">
        <w:rPr>
          <w:sz w:val="20"/>
          <w:szCs w:val="20"/>
          <w:lang w:val="en-IN"/>
        </w:rPr>
        <w:t>Zhang, Y. (2024). The Evolution of Loyalty Programs in the Digital Age: A Review of Consumer Engagement and Retention Strategies. </w:t>
      </w:r>
      <w:r w:rsidRPr="00980293">
        <w:rPr>
          <w:i/>
          <w:iCs/>
          <w:sz w:val="20"/>
          <w:szCs w:val="20"/>
          <w:lang w:val="en-IN"/>
        </w:rPr>
        <w:t>Business, Marketing, and Finance Open</w:t>
      </w:r>
      <w:r w:rsidRPr="00980293">
        <w:rPr>
          <w:sz w:val="20"/>
          <w:szCs w:val="20"/>
          <w:lang w:val="en-IN"/>
        </w:rPr>
        <w:t>, [online] 1(2), pp.1–12. Available at: https://bmfopen.com/index.php/bmfopen/article/view/7 [Accessed 19 Nov. 2024].</w:t>
      </w:r>
    </w:p>
    <w:p w14:paraId="47D620FD" w14:textId="77777777" w:rsidR="00347DBA" w:rsidRDefault="00347DBA" w:rsidP="00355A70">
      <w:pPr>
        <w:spacing w:before="120" w:after="120" w:line="276" w:lineRule="auto"/>
        <w:jc w:val="both"/>
        <w:rPr>
          <w:rFonts w:ascii="Calibri" w:eastAsia="Times New Roman" w:hAnsi="Calibri" w:cs="Calibri"/>
          <w:sz w:val="24"/>
          <w:szCs w:val="24"/>
          <w:lang w:val="en-US"/>
        </w:rPr>
      </w:pPr>
    </w:p>
    <w:p w14:paraId="4B3DF90B"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31F3A57A"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44F6E6D2"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177B9298"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52DCBF02"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6ED92F34"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76DCA8C7"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647BD5FD"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438BB9F7"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17661E99"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66FD9353"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77C5E4AE"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0153C79C"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2E0C1B2C"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0D6EB50C" w14:textId="77777777" w:rsidR="000238E6" w:rsidRDefault="000238E6" w:rsidP="00355A70">
      <w:pPr>
        <w:spacing w:before="120" w:after="120" w:line="276" w:lineRule="auto"/>
        <w:jc w:val="both"/>
        <w:rPr>
          <w:rFonts w:ascii="Calibri" w:eastAsia="Times New Roman" w:hAnsi="Calibri" w:cs="Calibri"/>
          <w:sz w:val="24"/>
          <w:szCs w:val="24"/>
          <w:lang w:val="en-US"/>
        </w:rPr>
      </w:pPr>
    </w:p>
    <w:p w14:paraId="551F9216" w14:textId="5DEB9848" w:rsidR="000C2286" w:rsidRPr="000C0ECB" w:rsidRDefault="000C2286" w:rsidP="005F34D5">
      <w:pPr>
        <w:pStyle w:val="Heading7"/>
        <w:rPr>
          <w:sz w:val="24"/>
        </w:rPr>
      </w:pPr>
    </w:p>
    <w:sectPr w:rsidR="000C2286" w:rsidRPr="000C0ECB" w:rsidSect="00AA201E">
      <w:footerReference w:type="even" r:id="rId25"/>
      <w:footerReference w:type="default" r:id="rId26"/>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8C465" w14:textId="77777777" w:rsidR="004A0019" w:rsidRDefault="004A0019" w:rsidP="008B676D">
      <w:pPr>
        <w:spacing w:after="0" w:line="240" w:lineRule="auto"/>
      </w:pPr>
      <w:r>
        <w:separator/>
      </w:r>
    </w:p>
  </w:endnote>
  <w:endnote w:type="continuationSeparator" w:id="0">
    <w:p w14:paraId="7F0164E3" w14:textId="77777777" w:rsidR="004A0019" w:rsidRDefault="004A0019"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958E" w14:textId="01C03287" w:rsidR="004932C1" w:rsidRDefault="005171F7">
    <w:pPr>
      <w:pStyle w:val="Footer"/>
      <w:jc w:val="right"/>
    </w:pPr>
    <w:r>
      <w:t>1</w:t>
    </w:r>
  </w:p>
  <w:p w14:paraId="234FD93B" w14:textId="455F08EF" w:rsidR="005171F7" w:rsidRDefault="0051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026887"/>
      <w:docPartObj>
        <w:docPartGallery w:val="Page Numbers (Bottom of Page)"/>
        <w:docPartUnique/>
      </w:docPartObj>
    </w:sdtPr>
    <w:sdtEndPr>
      <w:rPr>
        <w:noProof/>
      </w:rPr>
    </w:sdtEndPr>
    <w:sdtContent>
      <w:p w14:paraId="420C0924" w14:textId="4D8A87B0" w:rsidR="009E09D1" w:rsidRDefault="009E09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5229BD" w14:textId="77777777" w:rsidR="00A53FA4" w:rsidRDefault="00A53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32AC9" w14:textId="77777777" w:rsidR="004A0019" w:rsidRDefault="004A0019" w:rsidP="008B676D">
      <w:pPr>
        <w:spacing w:after="0" w:line="240" w:lineRule="auto"/>
      </w:pPr>
      <w:r>
        <w:separator/>
      </w:r>
    </w:p>
  </w:footnote>
  <w:footnote w:type="continuationSeparator" w:id="0">
    <w:p w14:paraId="0D13C3FD" w14:textId="77777777" w:rsidR="004A0019" w:rsidRDefault="004A0019"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2B35"/>
    <w:multiLevelType w:val="hybridMultilevel"/>
    <w:tmpl w:val="B6E05D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CF1450"/>
    <w:multiLevelType w:val="hybridMultilevel"/>
    <w:tmpl w:val="04AA2EF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10BC3E32"/>
    <w:multiLevelType w:val="hybridMultilevel"/>
    <w:tmpl w:val="41E2D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2EE71C0"/>
    <w:multiLevelType w:val="hybridMultilevel"/>
    <w:tmpl w:val="642671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702957"/>
    <w:multiLevelType w:val="hybridMultilevel"/>
    <w:tmpl w:val="308E2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72C0811"/>
    <w:multiLevelType w:val="hybridMultilevel"/>
    <w:tmpl w:val="0FDCD6A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86E30CD"/>
    <w:multiLevelType w:val="hybridMultilevel"/>
    <w:tmpl w:val="B3A69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9B379B2"/>
    <w:multiLevelType w:val="hybridMultilevel"/>
    <w:tmpl w:val="DA1C0D3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8" w15:restartNumberingAfterBreak="0">
    <w:nsid w:val="2FB03FED"/>
    <w:multiLevelType w:val="hybridMultilevel"/>
    <w:tmpl w:val="C99019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73D5514"/>
    <w:multiLevelType w:val="hybridMultilevel"/>
    <w:tmpl w:val="51EC5A1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0" w15:restartNumberingAfterBreak="0">
    <w:nsid w:val="38EB542D"/>
    <w:multiLevelType w:val="hybridMultilevel"/>
    <w:tmpl w:val="4C0492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974911"/>
    <w:multiLevelType w:val="hybridMultilevel"/>
    <w:tmpl w:val="1164AB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BE1FFE"/>
    <w:multiLevelType w:val="hybridMultilevel"/>
    <w:tmpl w:val="074EB3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6894236"/>
    <w:multiLevelType w:val="hybridMultilevel"/>
    <w:tmpl w:val="9ACAA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6D5227B"/>
    <w:multiLevelType w:val="hybridMultilevel"/>
    <w:tmpl w:val="0AD633C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5" w15:restartNumberingAfterBreak="0">
    <w:nsid w:val="4AC41111"/>
    <w:multiLevelType w:val="hybridMultilevel"/>
    <w:tmpl w:val="BB60DCC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6" w15:restartNumberingAfterBreak="0">
    <w:nsid w:val="4EF419C3"/>
    <w:multiLevelType w:val="hybridMultilevel"/>
    <w:tmpl w:val="EE64F5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32D0B86"/>
    <w:multiLevelType w:val="hybridMultilevel"/>
    <w:tmpl w:val="75EE93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6522B42"/>
    <w:multiLevelType w:val="hybridMultilevel"/>
    <w:tmpl w:val="87A2DD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C927594"/>
    <w:multiLevelType w:val="hybridMultilevel"/>
    <w:tmpl w:val="E69EBCA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1" w15:restartNumberingAfterBreak="0">
    <w:nsid w:val="74442CE8"/>
    <w:multiLevelType w:val="hybridMultilevel"/>
    <w:tmpl w:val="E24037F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2" w15:restartNumberingAfterBreak="0">
    <w:nsid w:val="74D857CB"/>
    <w:multiLevelType w:val="hybridMultilevel"/>
    <w:tmpl w:val="327057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1682520">
    <w:abstractNumId w:val="23"/>
  </w:num>
  <w:num w:numId="2" w16cid:durableId="40178402">
    <w:abstractNumId w:val="17"/>
  </w:num>
  <w:num w:numId="3" w16cid:durableId="378433673">
    <w:abstractNumId w:val="12"/>
  </w:num>
  <w:num w:numId="4" w16cid:durableId="1440951579">
    <w:abstractNumId w:val="22"/>
  </w:num>
  <w:num w:numId="5" w16cid:durableId="2093041030">
    <w:abstractNumId w:val="8"/>
  </w:num>
  <w:num w:numId="6" w16cid:durableId="568615883">
    <w:abstractNumId w:val="2"/>
  </w:num>
  <w:num w:numId="7" w16cid:durableId="1615558478">
    <w:abstractNumId w:val="14"/>
  </w:num>
  <w:num w:numId="8" w16cid:durableId="730225830">
    <w:abstractNumId w:val="6"/>
  </w:num>
  <w:num w:numId="9" w16cid:durableId="1844511703">
    <w:abstractNumId w:val="0"/>
  </w:num>
  <w:num w:numId="10" w16cid:durableId="237910538">
    <w:abstractNumId w:val="16"/>
  </w:num>
  <w:num w:numId="11" w16cid:durableId="165630788">
    <w:abstractNumId w:val="21"/>
  </w:num>
  <w:num w:numId="12" w16cid:durableId="1160996483">
    <w:abstractNumId w:val="20"/>
  </w:num>
  <w:num w:numId="13" w16cid:durableId="1972248202">
    <w:abstractNumId w:val="1"/>
  </w:num>
  <w:num w:numId="14" w16cid:durableId="278266611">
    <w:abstractNumId w:val="15"/>
  </w:num>
  <w:num w:numId="15" w16cid:durableId="1959556962">
    <w:abstractNumId w:val="9"/>
  </w:num>
  <w:num w:numId="16" w16cid:durableId="1181310877">
    <w:abstractNumId w:val="7"/>
  </w:num>
  <w:num w:numId="17" w16cid:durableId="337345443">
    <w:abstractNumId w:val="19"/>
  </w:num>
  <w:num w:numId="18" w16cid:durableId="1766458628">
    <w:abstractNumId w:val="4"/>
  </w:num>
  <w:num w:numId="19" w16cid:durableId="1941064793">
    <w:abstractNumId w:val="13"/>
  </w:num>
  <w:num w:numId="20" w16cid:durableId="1507020635">
    <w:abstractNumId w:val="3"/>
  </w:num>
  <w:num w:numId="21" w16cid:durableId="691688862">
    <w:abstractNumId w:val="18"/>
  </w:num>
  <w:num w:numId="22" w16cid:durableId="39282564">
    <w:abstractNumId w:val="5"/>
  </w:num>
  <w:num w:numId="23" w16cid:durableId="1872911382">
    <w:abstractNumId w:val="11"/>
  </w:num>
  <w:num w:numId="24" w16cid:durableId="1002855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2AC3"/>
    <w:rsid w:val="0000413B"/>
    <w:rsid w:val="0000644B"/>
    <w:rsid w:val="00010662"/>
    <w:rsid w:val="000111C9"/>
    <w:rsid w:val="00011FAB"/>
    <w:rsid w:val="0001513A"/>
    <w:rsid w:val="00015D1F"/>
    <w:rsid w:val="0001710D"/>
    <w:rsid w:val="000238E6"/>
    <w:rsid w:val="00025CA4"/>
    <w:rsid w:val="000319B8"/>
    <w:rsid w:val="0003371B"/>
    <w:rsid w:val="00037380"/>
    <w:rsid w:val="00037AB3"/>
    <w:rsid w:val="00041C18"/>
    <w:rsid w:val="00043427"/>
    <w:rsid w:val="0004379C"/>
    <w:rsid w:val="00045C2B"/>
    <w:rsid w:val="00046D56"/>
    <w:rsid w:val="0005306F"/>
    <w:rsid w:val="000617D2"/>
    <w:rsid w:val="000626AC"/>
    <w:rsid w:val="00071FA3"/>
    <w:rsid w:val="00073560"/>
    <w:rsid w:val="000750CF"/>
    <w:rsid w:val="00075976"/>
    <w:rsid w:val="0008209F"/>
    <w:rsid w:val="000827BD"/>
    <w:rsid w:val="00083C1B"/>
    <w:rsid w:val="000930D6"/>
    <w:rsid w:val="000B0560"/>
    <w:rsid w:val="000B0587"/>
    <w:rsid w:val="000B5991"/>
    <w:rsid w:val="000C0ECB"/>
    <w:rsid w:val="000C2286"/>
    <w:rsid w:val="000C31EA"/>
    <w:rsid w:val="000C394C"/>
    <w:rsid w:val="000D07B7"/>
    <w:rsid w:val="000D2EBA"/>
    <w:rsid w:val="000D3EE7"/>
    <w:rsid w:val="000D65B7"/>
    <w:rsid w:val="000D6F84"/>
    <w:rsid w:val="000E3EBE"/>
    <w:rsid w:val="000E5409"/>
    <w:rsid w:val="000F5B08"/>
    <w:rsid w:val="000F7652"/>
    <w:rsid w:val="00107368"/>
    <w:rsid w:val="00116A74"/>
    <w:rsid w:val="001214D5"/>
    <w:rsid w:val="00122732"/>
    <w:rsid w:val="00122FF5"/>
    <w:rsid w:val="0012525E"/>
    <w:rsid w:val="001270E9"/>
    <w:rsid w:val="00127890"/>
    <w:rsid w:val="00132390"/>
    <w:rsid w:val="0013395C"/>
    <w:rsid w:val="00134561"/>
    <w:rsid w:val="00136164"/>
    <w:rsid w:val="0014103B"/>
    <w:rsid w:val="00153336"/>
    <w:rsid w:val="001536CE"/>
    <w:rsid w:val="00153745"/>
    <w:rsid w:val="00164022"/>
    <w:rsid w:val="001660FF"/>
    <w:rsid w:val="001709D9"/>
    <w:rsid w:val="001729D1"/>
    <w:rsid w:val="0017333A"/>
    <w:rsid w:val="001735FF"/>
    <w:rsid w:val="0017361E"/>
    <w:rsid w:val="00180937"/>
    <w:rsid w:val="001858CA"/>
    <w:rsid w:val="00192747"/>
    <w:rsid w:val="001958BF"/>
    <w:rsid w:val="001B16B0"/>
    <w:rsid w:val="001B2AC4"/>
    <w:rsid w:val="001B3431"/>
    <w:rsid w:val="001B5E4E"/>
    <w:rsid w:val="001B5E68"/>
    <w:rsid w:val="001B67F6"/>
    <w:rsid w:val="001B68F6"/>
    <w:rsid w:val="001C0ACB"/>
    <w:rsid w:val="001D0150"/>
    <w:rsid w:val="001D6E87"/>
    <w:rsid w:val="001E44A1"/>
    <w:rsid w:val="001F1297"/>
    <w:rsid w:val="001F25D8"/>
    <w:rsid w:val="001F5ACD"/>
    <w:rsid w:val="002008ED"/>
    <w:rsid w:val="00205DA2"/>
    <w:rsid w:val="002071B8"/>
    <w:rsid w:val="002107FA"/>
    <w:rsid w:val="00211E46"/>
    <w:rsid w:val="0021429D"/>
    <w:rsid w:val="002202B5"/>
    <w:rsid w:val="00221C34"/>
    <w:rsid w:val="00227CF5"/>
    <w:rsid w:val="00236F49"/>
    <w:rsid w:val="0024414E"/>
    <w:rsid w:val="00245190"/>
    <w:rsid w:val="00250472"/>
    <w:rsid w:val="00250C06"/>
    <w:rsid w:val="002538D2"/>
    <w:rsid w:val="002705FD"/>
    <w:rsid w:val="0027796E"/>
    <w:rsid w:val="002819B1"/>
    <w:rsid w:val="002878CD"/>
    <w:rsid w:val="00287CE9"/>
    <w:rsid w:val="002910FE"/>
    <w:rsid w:val="002B130B"/>
    <w:rsid w:val="002B3915"/>
    <w:rsid w:val="002B580B"/>
    <w:rsid w:val="002B5969"/>
    <w:rsid w:val="002B65CE"/>
    <w:rsid w:val="002C0735"/>
    <w:rsid w:val="002C1E10"/>
    <w:rsid w:val="002C4EF4"/>
    <w:rsid w:val="002D0847"/>
    <w:rsid w:val="002D08B8"/>
    <w:rsid w:val="002D48D9"/>
    <w:rsid w:val="002D5C5C"/>
    <w:rsid w:val="002E2559"/>
    <w:rsid w:val="002F0357"/>
    <w:rsid w:val="002F276B"/>
    <w:rsid w:val="00301DE4"/>
    <w:rsid w:val="00303206"/>
    <w:rsid w:val="003032BC"/>
    <w:rsid w:val="00307BDF"/>
    <w:rsid w:val="003137A2"/>
    <w:rsid w:val="0031480B"/>
    <w:rsid w:val="003154D0"/>
    <w:rsid w:val="0032256F"/>
    <w:rsid w:val="003320F1"/>
    <w:rsid w:val="00333265"/>
    <w:rsid w:val="003338C4"/>
    <w:rsid w:val="003369ED"/>
    <w:rsid w:val="003379B1"/>
    <w:rsid w:val="00342845"/>
    <w:rsid w:val="003428C6"/>
    <w:rsid w:val="00347BF8"/>
    <w:rsid w:val="00347DBA"/>
    <w:rsid w:val="00351D9F"/>
    <w:rsid w:val="00355A70"/>
    <w:rsid w:val="003617AC"/>
    <w:rsid w:val="00363F3A"/>
    <w:rsid w:val="003647A2"/>
    <w:rsid w:val="003654A3"/>
    <w:rsid w:val="00372637"/>
    <w:rsid w:val="00373260"/>
    <w:rsid w:val="00375D99"/>
    <w:rsid w:val="00376D19"/>
    <w:rsid w:val="00377A95"/>
    <w:rsid w:val="00390E82"/>
    <w:rsid w:val="00392B9A"/>
    <w:rsid w:val="00397D25"/>
    <w:rsid w:val="003A59BB"/>
    <w:rsid w:val="003B1B73"/>
    <w:rsid w:val="003B34AD"/>
    <w:rsid w:val="003B401D"/>
    <w:rsid w:val="003B42FD"/>
    <w:rsid w:val="003B68B8"/>
    <w:rsid w:val="003C3890"/>
    <w:rsid w:val="003C52C6"/>
    <w:rsid w:val="003D0AC6"/>
    <w:rsid w:val="003D115C"/>
    <w:rsid w:val="003D59B1"/>
    <w:rsid w:val="003D5FD1"/>
    <w:rsid w:val="003D6AA4"/>
    <w:rsid w:val="003D6CCC"/>
    <w:rsid w:val="003F27AE"/>
    <w:rsid w:val="003F3185"/>
    <w:rsid w:val="003F4D98"/>
    <w:rsid w:val="003F4E95"/>
    <w:rsid w:val="003F6FF5"/>
    <w:rsid w:val="00405A22"/>
    <w:rsid w:val="004126E6"/>
    <w:rsid w:val="00413091"/>
    <w:rsid w:val="00420D21"/>
    <w:rsid w:val="00424CC8"/>
    <w:rsid w:val="004275AC"/>
    <w:rsid w:val="00441A58"/>
    <w:rsid w:val="00442679"/>
    <w:rsid w:val="00443046"/>
    <w:rsid w:val="00443C12"/>
    <w:rsid w:val="004448DE"/>
    <w:rsid w:val="004468A8"/>
    <w:rsid w:val="00452685"/>
    <w:rsid w:val="004557DC"/>
    <w:rsid w:val="00457156"/>
    <w:rsid w:val="004608AB"/>
    <w:rsid w:val="00461538"/>
    <w:rsid w:val="00463543"/>
    <w:rsid w:val="004657B7"/>
    <w:rsid w:val="00466984"/>
    <w:rsid w:val="004756E3"/>
    <w:rsid w:val="0047646D"/>
    <w:rsid w:val="004767B0"/>
    <w:rsid w:val="00482501"/>
    <w:rsid w:val="004856F6"/>
    <w:rsid w:val="00486878"/>
    <w:rsid w:val="00493251"/>
    <w:rsid w:val="004932C1"/>
    <w:rsid w:val="004942D4"/>
    <w:rsid w:val="004942E8"/>
    <w:rsid w:val="00494F20"/>
    <w:rsid w:val="004A0019"/>
    <w:rsid w:val="004A3053"/>
    <w:rsid w:val="004A5368"/>
    <w:rsid w:val="004A774D"/>
    <w:rsid w:val="004B6553"/>
    <w:rsid w:val="004C36CF"/>
    <w:rsid w:val="004C6047"/>
    <w:rsid w:val="004D4951"/>
    <w:rsid w:val="004E08E9"/>
    <w:rsid w:val="004E74EC"/>
    <w:rsid w:val="004E7BE2"/>
    <w:rsid w:val="004E7D4D"/>
    <w:rsid w:val="004E7E1D"/>
    <w:rsid w:val="004F1037"/>
    <w:rsid w:val="004F4BBD"/>
    <w:rsid w:val="004F51BE"/>
    <w:rsid w:val="004F59C9"/>
    <w:rsid w:val="00505712"/>
    <w:rsid w:val="005137D6"/>
    <w:rsid w:val="00513D22"/>
    <w:rsid w:val="005171F7"/>
    <w:rsid w:val="005175C5"/>
    <w:rsid w:val="005222AA"/>
    <w:rsid w:val="00523EF9"/>
    <w:rsid w:val="00525E7A"/>
    <w:rsid w:val="00536995"/>
    <w:rsid w:val="00544FFF"/>
    <w:rsid w:val="0054711B"/>
    <w:rsid w:val="0054752A"/>
    <w:rsid w:val="005611F9"/>
    <w:rsid w:val="00562814"/>
    <w:rsid w:val="0056553A"/>
    <w:rsid w:val="005749E2"/>
    <w:rsid w:val="00577129"/>
    <w:rsid w:val="00577772"/>
    <w:rsid w:val="00585B81"/>
    <w:rsid w:val="00586969"/>
    <w:rsid w:val="0059159D"/>
    <w:rsid w:val="00591FCF"/>
    <w:rsid w:val="0059557D"/>
    <w:rsid w:val="00596815"/>
    <w:rsid w:val="00597398"/>
    <w:rsid w:val="005A1FD9"/>
    <w:rsid w:val="005A3E50"/>
    <w:rsid w:val="005A54B7"/>
    <w:rsid w:val="005A58D3"/>
    <w:rsid w:val="005A7A84"/>
    <w:rsid w:val="005B51C1"/>
    <w:rsid w:val="005B56D1"/>
    <w:rsid w:val="005C0149"/>
    <w:rsid w:val="005C0CC9"/>
    <w:rsid w:val="005C5B99"/>
    <w:rsid w:val="005D03DD"/>
    <w:rsid w:val="005D0F55"/>
    <w:rsid w:val="005D37F7"/>
    <w:rsid w:val="005D613A"/>
    <w:rsid w:val="005E0482"/>
    <w:rsid w:val="005E21F2"/>
    <w:rsid w:val="005E45C3"/>
    <w:rsid w:val="005E5718"/>
    <w:rsid w:val="005E7F4E"/>
    <w:rsid w:val="005F12ED"/>
    <w:rsid w:val="005F1BE0"/>
    <w:rsid w:val="005F226E"/>
    <w:rsid w:val="005F34D5"/>
    <w:rsid w:val="005F440F"/>
    <w:rsid w:val="005F5050"/>
    <w:rsid w:val="005F50B6"/>
    <w:rsid w:val="00601AFF"/>
    <w:rsid w:val="00602DED"/>
    <w:rsid w:val="00610464"/>
    <w:rsid w:val="00610F68"/>
    <w:rsid w:val="0061310F"/>
    <w:rsid w:val="00615690"/>
    <w:rsid w:val="00615ED5"/>
    <w:rsid w:val="00616EB2"/>
    <w:rsid w:val="00624179"/>
    <w:rsid w:val="0063008A"/>
    <w:rsid w:val="006442D3"/>
    <w:rsid w:val="00651072"/>
    <w:rsid w:val="00651FD6"/>
    <w:rsid w:val="00655CFA"/>
    <w:rsid w:val="00656620"/>
    <w:rsid w:val="0067130B"/>
    <w:rsid w:val="006715F1"/>
    <w:rsid w:val="00673B8E"/>
    <w:rsid w:val="00677067"/>
    <w:rsid w:val="006770F2"/>
    <w:rsid w:val="0068258F"/>
    <w:rsid w:val="00690AEF"/>
    <w:rsid w:val="00693053"/>
    <w:rsid w:val="00693D24"/>
    <w:rsid w:val="0069618A"/>
    <w:rsid w:val="00697406"/>
    <w:rsid w:val="006A0E36"/>
    <w:rsid w:val="006A124D"/>
    <w:rsid w:val="006A417F"/>
    <w:rsid w:val="006A64A3"/>
    <w:rsid w:val="006B11EE"/>
    <w:rsid w:val="006B417A"/>
    <w:rsid w:val="006C02A9"/>
    <w:rsid w:val="006C669F"/>
    <w:rsid w:val="006D0B26"/>
    <w:rsid w:val="006D12B4"/>
    <w:rsid w:val="006D1775"/>
    <w:rsid w:val="006D37BF"/>
    <w:rsid w:val="006E4511"/>
    <w:rsid w:val="006E524D"/>
    <w:rsid w:val="006E5DEB"/>
    <w:rsid w:val="006F3733"/>
    <w:rsid w:val="006F4FDB"/>
    <w:rsid w:val="00710EE3"/>
    <w:rsid w:val="00714D3A"/>
    <w:rsid w:val="00717EDF"/>
    <w:rsid w:val="007212A1"/>
    <w:rsid w:val="00722BEB"/>
    <w:rsid w:val="007371FD"/>
    <w:rsid w:val="0074279E"/>
    <w:rsid w:val="00743E1E"/>
    <w:rsid w:val="00746705"/>
    <w:rsid w:val="00746D1B"/>
    <w:rsid w:val="0075629F"/>
    <w:rsid w:val="00763299"/>
    <w:rsid w:val="00764962"/>
    <w:rsid w:val="007769B4"/>
    <w:rsid w:val="007808A8"/>
    <w:rsid w:val="0078135E"/>
    <w:rsid w:val="0078164E"/>
    <w:rsid w:val="00781A79"/>
    <w:rsid w:val="007874CC"/>
    <w:rsid w:val="007A118D"/>
    <w:rsid w:val="007A14D6"/>
    <w:rsid w:val="007A1D64"/>
    <w:rsid w:val="007A5C4E"/>
    <w:rsid w:val="007A5D5E"/>
    <w:rsid w:val="007B1B0C"/>
    <w:rsid w:val="007B1EF9"/>
    <w:rsid w:val="007B4671"/>
    <w:rsid w:val="007C284C"/>
    <w:rsid w:val="007C5DD3"/>
    <w:rsid w:val="007C5E39"/>
    <w:rsid w:val="007C7A97"/>
    <w:rsid w:val="007D0EEB"/>
    <w:rsid w:val="007D2975"/>
    <w:rsid w:val="007E21EE"/>
    <w:rsid w:val="007E4459"/>
    <w:rsid w:val="007E4AE8"/>
    <w:rsid w:val="007E5493"/>
    <w:rsid w:val="007E6A3A"/>
    <w:rsid w:val="007E741B"/>
    <w:rsid w:val="007E7550"/>
    <w:rsid w:val="007F092B"/>
    <w:rsid w:val="007F1D24"/>
    <w:rsid w:val="008020A0"/>
    <w:rsid w:val="00803320"/>
    <w:rsid w:val="008048CD"/>
    <w:rsid w:val="00807108"/>
    <w:rsid w:val="0081090B"/>
    <w:rsid w:val="008135E5"/>
    <w:rsid w:val="00817414"/>
    <w:rsid w:val="00821EE4"/>
    <w:rsid w:val="00822689"/>
    <w:rsid w:val="008252DF"/>
    <w:rsid w:val="008255AE"/>
    <w:rsid w:val="00827986"/>
    <w:rsid w:val="00831673"/>
    <w:rsid w:val="00833463"/>
    <w:rsid w:val="0084006B"/>
    <w:rsid w:val="00841844"/>
    <w:rsid w:val="00842276"/>
    <w:rsid w:val="00843815"/>
    <w:rsid w:val="00844BAA"/>
    <w:rsid w:val="00844EF1"/>
    <w:rsid w:val="008466A6"/>
    <w:rsid w:val="00857596"/>
    <w:rsid w:val="00863CE9"/>
    <w:rsid w:val="00871D57"/>
    <w:rsid w:val="00871DE0"/>
    <w:rsid w:val="00877D7B"/>
    <w:rsid w:val="0088606B"/>
    <w:rsid w:val="00890EC0"/>
    <w:rsid w:val="008923B0"/>
    <w:rsid w:val="00893EEA"/>
    <w:rsid w:val="00894C2A"/>
    <w:rsid w:val="00897409"/>
    <w:rsid w:val="008A0732"/>
    <w:rsid w:val="008A0F50"/>
    <w:rsid w:val="008A4327"/>
    <w:rsid w:val="008A4AE8"/>
    <w:rsid w:val="008A53AA"/>
    <w:rsid w:val="008A5AF3"/>
    <w:rsid w:val="008B676D"/>
    <w:rsid w:val="008C369A"/>
    <w:rsid w:val="008C7709"/>
    <w:rsid w:val="008D0034"/>
    <w:rsid w:val="008D0150"/>
    <w:rsid w:val="008D0744"/>
    <w:rsid w:val="008D228E"/>
    <w:rsid w:val="008D5919"/>
    <w:rsid w:val="008D66D9"/>
    <w:rsid w:val="008D7BF9"/>
    <w:rsid w:val="008E3A30"/>
    <w:rsid w:val="008E407F"/>
    <w:rsid w:val="008F22EB"/>
    <w:rsid w:val="008F40C6"/>
    <w:rsid w:val="008F7D9A"/>
    <w:rsid w:val="00900A18"/>
    <w:rsid w:val="009021EA"/>
    <w:rsid w:val="0090724A"/>
    <w:rsid w:val="009110F6"/>
    <w:rsid w:val="00916339"/>
    <w:rsid w:val="00916571"/>
    <w:rsid w:val="00920A3A"/>
    <w:rsid w:val="00921E08"/>
    <w:rsid w:val="00921EE2"/>
    <w:rsid w:val="009226E3"/>
    <w:rsid w:val="00931994"/>
    <w:rsid w:val="009337B7"/>
    <w:rsid w:val="0093396E"/>
    <w:rsid w:val="009420BF"/>
    <w:rsid w:val="00943265"/>
    <w:rsid w:val="00946DDA"/>
    <w:rsid w:val="009534B8"/>
    <w:rsid w:val="0095629A"/>
    <w:rsid w:val="009563C0"/>
    <w:rsid w:val="00956516"/>
    <w:rsid w:val="00957AFC"/>
    <w:rsid w:val="009638F0"/>
    <w:rsid w:val="009662CC"/>
    <w:rsid w:val="00967054"/>
    <w:rsid w:val="0097205F"/>
    <w:rsid w:val="0097254E"/>
    <w:rsid w:val="009733E0"/>
    <w:rsid w:val="009742F2"/>
    <w:rsid w:val="009745E5"/>
    <w:rsid w:val="00980293"/>
    <w:rsid w:val="009843E4"/>
    <w:rsid w:val="00986FF2"/>
    <w:rsid w:val="00997052"/>
    <w:rsid w:val="009971EC"/>
    <w:rsid w:val="009A0EF2"/>
    <w:rsid w:val="009A183E"/>
    <w:rsid w:val="009A5C67"/>
    <w:rsid w:val="009A5DC1"/>
    <w:rsid w:val="009A636F"/>
    <w:rsid w:val="009A739F"/>
    <w:rsid w:val="009B62BB"/>
    <w:rsid w:val="009B7ED4"/>
    <w:rsid w:val="009C0086"/>
    <w:rsid w:val="009C07B2"/>
    <w:rsid w:val="009C0ED5"/>
    <w:rsid w:val="009C1506"/>
    <w:rsid w:val="009C35D3"/>
    <w:rsid w:val="009C4D52"/>
    <w:rsid w:val="009D610B"/>
    <w:rsid w:val="009E09D1"/>
    <w:rsid w:val="009F1190"/>
    <w:rsid w:val="009F1902"/>
    <w:rsid w:val="009F20B3"/>
    <w:rsid w:val="009F23E8"/>
    <w:rsid w:val="009F3E14"/>
    <w:rsid w:val="009F53BD"/>
    <w:rsid w:val="00A03926"/>
    <w:rsid w:val="00A0450E"/>
    <w:rsid w:val="00A05F1A"/>
    <w:rsid w:val="00A12225"/>
    <w:rsid w:val="00A20EE7"/>
    <w:rsid w:val="00A21E09"/>
    <w:rsid w:val="00A21FC2"/>
    <w:rsid w:val="00A34DAA"/>
    <w:rsid w:val="00A37506"/>
    <w:rsid w:val="00A37976"/>
    <w:rsid w:val="00A43E26"/>
    <w:rsid w:val="00A44C99"/>
    <w:rsid w:val="00A53FA4"/>
    <w:rsid w:val="00A5702F"/>
    <w:rsid w:val="00A6190B"/>
    <w:rsid w:val="00A63AD2"/>
    <w:rsid w:val="00A66260"/>
    <w:rsid w:val="00A67640"/>
    <w:rsid w:val="00A7136F"/>
    <w:rsid w:val="00A73CD9"/>
    <w:rsid w:val="00A77D4E"/>
    <w:rsid w:val="00A77D93"/>
    <w:rsid w:val="00A811B1"/>
    <w:rsid w:val="00A854F4"/>
    <w:rsid w:val="00A85777"/>
    <w:rsid w:val="00A91A2F"/>
    <w:rsid w:val="00A91BEA"/>
    <w:rsid w:val="00A940ED"/>
    <w:rsid w:val="00AA0E4A"/>
    <w:rsid w:val="00AA201E"/>
    <w:rsid w:val="00AA27DE"/>
    <w:rsid w:val="00AA2DFD"/>
    <w:rsid w:val="00AA4F7D"/>
    <w:rsid w:val="00AA577D"/>
    <w:rsid w:val="00AA78B2"/>
    <w:rsid w:val="00AA7A73"/>
    <w:rsid w:val="00AB1345"/>
    <w:rsid w:val="00AB1BDA"/>
    <w:rsid w:val="00AB3CC3"/>
    <w:rsid w:val="00AB3F60"/>
    <w:rsid w:val="00AB7775"/>
    <w:rsid w:val="00AB7979"/>
    <w:rsid w:val="00AC3729"/>
    <w:rsid w:val="00AC53F8"/>
    <w:rsid w:val="00AC6625"/>
    <w:rsid w:val="00AD01A0"/>
    <w:rsid w:val="00AD0412"/>
    <w:rsid w:val="00AD2572"/>
    <w:rsid w:val="00AD262F"/>
    <w:rsid w:val="00AD3446"/>
    <w:rsid w:val="00AD3742"/>
    <w:rsid w:val="00AE3C56"/>
    <w:rsid w:val="00AE63AA"/>
    <w:rsid w:val="00AE7F7D"/>
    <w:rsid w:val="00AF0320"/>
    <w:rsid w:val="00AF2597"/>
    <w:rsid w:val="00AF2950"/>
    <w:rsid w:val="00AF3A6A"/>
    <w:rsid w:val="00AF3A7E"/>
    <w:rsid w:val="00AF3EB5"/>
    <w:rsid w:val="00AF4CD8"/>
    <w:rsid w:val="00AF69F5"/>
    <w:rsid w:val="00B03A45"/>
    <w:rsid w:val="00B06670"/>
    <w:rsid w:val="00B146EA"/>
    <w:rsid w:val="00B209FC"/>
    <w:rsid w:val="00B213F7"/>
    <w:rsid w:val="00B23ABC"/>
    <w:rsid w:val="00B32D84"/>
    <w:rsid w:val="00B3382A"/>
    <w:rsid w:val="00B34F42"/>
    <w:rsid w:val="00B374D7"/>
    <w:rsid w:val="00B428DC"/>
    <w:rsid w:val="00B433D0"/>
    <w:rsid w:val="00B45CA5"/>
    <w:rsid w:val="00B51E55"/>
    <w:rsid w:val="00B524D5"/>
    <w:rsid w:val="00B54CD5"/>
    <w:rsid w:val="00B575B5"/>
    <w:rsid w:val="00B62381"/>
    <w:rsid w:val="00B627FC"/>
    <w:rsid w:val="00B70D1D"/>
    <w:rsid w:val="00B7454A"/>
    <w:rsid w:val="00B75574"/>
    <w:rsid w:val="00B76469"/>
    <w:rsid w:val="00B769A6"/>
    <w:rsid w:val="00B80C3D"/>
    <w:rsid w:val="00B87BE9"/>
    <w:rsid w:val="00B90BAE"/>
    <w:rsid w:val="00B948A1"/>
    <w:rsid w:val="00B9753D"/>
    <w:rsid w:val="00BA006F"/>
    <w:rsid w:val="00BA0A60"/>
    <w:rsid w:val="00BA1900"/>
    <w:rsid w:val="00BA693E"/>
    <w:rsid w:val="00BB1933"/>
    <w:rsid w:val="00BC21EC"/>
    <w:rsid w:val="00BC28BF"/>
    <w:rsid w:val="00BC5949"/>
    <w:rsid w:val="00BD24CE"/>
    <w:rsid w:val="00BD3D3C"/>
    <w:rsid w:val="00BE2639"/>
    <w:rsid w:val="00BE4F19"/>
    <w:rsid w:val="00BF3A92"/>
    <w:rsid w:val="00BF3DFC"/>
    <w:rsid w:val="00BF7172"/>
    <w:rsid w:val="00BF7977"/>
    <w:rsid w:val="00BF7E68"/>
    <w:rsid w:val="00C04284"/>
    <w:rsid w:val="00C04E81"/>
    <w:rsid w:val="00C06636"/>
    <w:rsid w:val="00C078B3"/>
    <w:rsid w:val="00C100B4"/>
    <w:rsid w:val="00C1250F"/>
    <w:rsid w:val="00C13A05"/>
    <w:rsid w:val="00C15182"/>
    <w:rsid w:val="00C165E7"/>
    <w:rsid w:val="00C31CA9"/>
    <w:rsid w:val="00C33F1D"/>
    <w:rsid w:val="00C35057"/>
    <w:rsid w:val="00C3661E"/>
    <w:rsid w:val="00C45DAA"/>
    <w:rsid w:val="00C512A0"/>
    <w:rsid w:val="00C52A31"/>
    <w:rsid w:val="00C75425"/>
    <w:rsid w:val="00C75CAB"/>
    <w:rsid w:val="00C846D5"/>
    <w:rsid w:val="00C92CB2"/>
    <w:rsid w:val="00C94ABF"/>
    <w:rsid w:val="00CA01AF"/>
    <w:rsid w:val="00CA2221"/>
    <w:rsid w:val="00CB1E46"/>
    <w:rsid w:val="00CB3007"/>
    <w:rsid w:val="00CB4314"/>
    <w:rsid w:val="00CB5BAE"/>
    <w:rsid w:val="00CB6E50"/>
    <w:rsid w:val="00CC2AB4"/>
    <w:rsid w:val="00CC2BC5"/>
    <w:rsid w:val="00CC2DD7"/>
    <w:rsid w:val="00CC457A"/>
    <w:rsid w:val="00CC46F1"/>
    <w:rsid w:val="00CC71B6"/>
    <w:rsid w:val="00CD2973"/>
    <w:rsid w:val="00CD5CAB"/>
    <w:rsid w:val="00CE3A1B"/>
    <w:rsid w:val="00CE54E7"/>
    <w:rsid w:val="00CE5D64"/>
    <w:rsid w:val="00CE71FF"/>
    <w:rsid w:val="00CE78B5"/>
    <w:rsid w:val="00D0269F"/>
    <w:rsid w:val="00D03FD5"/>
    <w:rsid w:val="00D05458"/>
    <w:rsid w:val="00D05E39"/>
    <w:rsid w:val="00D1023D"/>
    <w:rsid w:val="00D12B50"/>
    <w:rsid w:val="00D1691C"/>
    <w:rsid w:val="00D2791D"/>
    <w:rsid w:val="00D31B56"/>
    <w:rsid w:val="00D35DFE"/>
    <w:rsid w:val="00D4206E"/>
    <w:rsid w:val="00D437C6"/>
    <w:rsid w:val="00D50833"/>
    <w:rsid w:val="00D5737A"/>
    <w:rsid w:val="00D57AC9"/>
    <w:rsid w:val="00D6299A"/>
    <w:rsid w:val="00D62E5B"/>
    <w:rsid w:val="00D64A7F"/>
    <w:rsid w:val="00D6743F"/>
    <w:rsid w:val="00D71301"/>
    <w:rsid w:val="00D7409B"/>
    <w:rsid w:val="00D763A9"/>
    <w:rsid w:val="00D765BE"/>
    <w:rsid w:val="00D813E4"/>
    <w:rsid w:val="00D8718E"/>
    <w:rsid w:val="00D94C02"/>
    <w:rsid w:val="00D94DF4"/>
    <w:rsid w:val="00D955FE"/>
    <w:rsid w:val="00DA0580"/>
    <w:rsid w:val="00DA1399"/>
    <w:rsid w:val="00DA2345"/>
    <w:rsid w:val="00DA6641"/>
    <w:rsid w:val="00DA7BEF"/>
    <w:rsid w:val="00DB5CAA"/>
    <w:rsid w:val="00DC14EF"/>
    <w:rsid w:val="00DC7189"/>
    <w:rsid w:val="00DC76B5"/>
    <w:rsid w:val="00DC78C9"/>
    <w:rsid w:val="00DE30F9"/>
    <w:rsid w:val="00DF3A4D"/>
    <w:rsid w:val="00DF68EA"/>
    <w:rsid w:val="00E0193A"/>
    <w:rsid w:val="00E02891"/>
    <w:rsid w:val="00E04078"/>
    <w:rsid w:val="00E04AC7"/>
    <w:rsid w:val="00E209CA"/>
    <w:rsid w:val="00E22230"/>
    <w:rsid w:val="00E25229"/>
    <w:rsid w:val="00E26AC2"/>
    <w:rsid w:val="00E43B17"/>
    <w:rsid w:val="00E5162C"/>
    <w:rsid w:val="00E55886"/>
    <w:rsid w:val="00E55B6B"/>
    <w:rsid w:val="00E56039"/>
    <w:rsid w:val="00E5622D"/>
    <w:rsid w:val="00E63A9C"/>
    <w:rsid w:val="00E65887"/>
    <w:rsid w:val="00E65951"/>
    <w:rsid w:val="00E6659B"/>
    <w:rsid w:val="00E66ACB"/>
    <w:rsid w:val="00E72175"/>
    <w:rsid w:val="00E7366E"/>
    <w:rsid w:val="00E739D7"/>
    <w:rsid w:val="00E77A7D"/>
    <w:rsid w:val="00E826D3"/>
    <w:rsid w:val="00E84443"/>
    <w:rsid w:val="00E8559C"/>
    <w:rsid w:val="00E85C0E"/>
    <w:rsid w:val="00E87201"/>
    <w:rsid w:val="00E97CBB"/>
    <w:rsid w:val="00EA3F28"/>
    <w:rsid w:val="00EA6434"/>
    <w:rsid w:val="00EB2A63"/>
    <w:rsid w:val="00EB2CFB"/>
    <w:rsid w:val="00EC0337"/>
    <w:rsid w:val="00EC037C"/>
    <w:rsid w:val="00EC13B3"/>
    <w:rsid w:val="00EC255B"/>
    <w:rsid w:val="00ED3A40"/>
    <w:rsid w:val="00EE3AE0"/>
    <w:rsid w:val="00EE4739"/>
    <w:rsid w:val="00EF1CE8"/>
    <w:rsid w:val="00EF28EA"/>
    <w:rsid w:val="00EF7CB6"/>
    <w:rsid w:val="00F03582"/>
    <w:rsid w:val="00F07512"/>
    <w:rsid w:val="00F07FCB"/>
    <w:rsid w:val="00F119FF"/>
    <w:rsid w:val="00F12C31"/>
    <w:rsid w:val="00F2037A"/>
    <w:rsid w:val="00F21167"/>
    <w:rsid w:val="00F21950"/>
    <w:rsid w:val="00F22058"/>
    <w:rsid w:val="00F247F0"/>
    <w:rsid w:val="00F2619B"/>
    <w:rsid w:val="00F339C6"/>
    <w:rsid w:val="00F34463"/>
    <w:rsid w:val="00F34BF4"/>
    <w:rsid w:val="00F36636"/>
    <w:rsid w:val="00F50599"/>
    <w:rsid w:val="00F5137A"/>
    <w:rsid w:val="00F516A1"/>
    <w:rsid w:val="00F61F6C"/>
    <w:rsid w:val="00F635AA"/>
    <w:rsid w:val="00F657D6"/>
    <w:rsid w:val="00F722B2"/>
    <w:rsid w:val="00F82C9B"/>
    <w:rsid w:val="00F8575F"/>
    <w:rsid w:val="00F86CFF"/>
    <w:rsid w:val="00F903D6"/>
    <w:rsid w:val="00F9239C"/>
    <w:rsid w:val="00F9306F"/>
    <w:rsid w:val="00F946C9"/>
    <w:rsid w:val="00F975F2"/>
    <w:rsid w:val="00FB0404"/>
    <w:rsid w:val="00FB7E77"/>
    <w:rsid w:val="00FC02CA"/>
    <w:rsid w:val="00FC064B"/>
    <w:rsid w:val="00FD0FB3"/>
    <w:rsid w:val="00FD30F2"/>
    <w:rsid w:val="00FD7F34"/>
    <w:rsid w:val="00FD7FAF"/>
    <w:rsid w:val="00FE15D1"/>
    <w:rsid w:val="00FE343A"/>
    <w:rsid w:val="00FE4FCA"/>
    <w:rsid w:val="00FE5EBC"/>
    <w:rsid w:val="00FF3D6B"/>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A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CC2AB4"/>
    <w:pPr>
      <w:outlineLvl w:val="1"/>
    </w:pPr>
    <w:rPr>
      <w:rFonts w:eastAsia="Times New Roman"/>
      <w:lang w:val="en-US"/>
    </w:rPr>
  </w:style>
  <w:style w:type="paragraph" w:styleId="Heading3">
    <w:name w:val="heading 3"/>
    <w:basedOn w:val="Heading2"/>
    <w:next w:val="Normal"/>
    <w:link w:val="Heading3Char"/>
    <w:uiPriority w:val="9"/>
    <w:unhideWhenUsed/>
    <w:qFormat/>
    <w:rsid w:val="00CC2AB4"/>
    <w:pPr>
      <w:outlineLvl w:val="2"/>
    </w:pPr>
  </w:style>
  <w:style w:type="paragraph" w:styleId="Heading4">
    <w:name w:val="heading 4"/>
    <w:basedOn w:val="Heading3"/>
    <w:next w:val="Normal"/>
    <w:link w:val="Heading4Char"/>
    <w:uiPriority w:val="9"/>
    <w:unhideWhenUsed/>
    <w:qFormat/>
    <w:rsid w:val="00CC2AB4"/>
    <w:pPr>
      <w:outlineLvl w:val="3"/>
    </w:pPr>
  </w:style>
  <w:style w:type="paragraph" w:styleId="Heading5">
    <w:name w:val="heading 5"/>
    <w:basedOn w:val="Normal"/>
    <w:next w:val="Normal"/>
    <w:link w:val="Heading5Char"/>
    <w:uiPriority w:val="9"/>
    <w:unhideWhenUsed/>
    <w:qFormat/>
    <w:rsid w:val="00F8575F"/>
    <w:pPr>
      <w:keepNext/>
      <w:keepLines/>
      <w:spacing w:before="40" w:after="0"/>
      <w:outlineLvl w:val="4"/>
    </w:pPr>
    <w:rPr>
      <w:rFonts w:asciiTheme="majorHAnsi" w:eastAsiaTheme="majorEastAsia" w:hAnsiTheme="majorHAnsi" w:cstheme="majorBidi"/>
      <w:color w:val="2F5496" w:themeColor="accent1" w:themeShade="BF"/>
      <w:sz w:val="32"/>
    </w:rPr>
  </w:style>
  <w:style w:type="paragraph" w:styleId="Heading6">
    <w:name w:val="heading 6"/>
    <w:basedOn w:val="Normal"/>
    <w:next w:val="Normal"/>
    <w:link w:val="Heading6Char"/>
    <w:uiPriority w:val="9"/>
    <w:unhideWhenUsed/>
    <w:qFormat/>
    <w:rsid w:val="004E74EC"/>
    <w:pPr>
      <w:keepNext/>
      <w:keepLines/>
      <w:spacing w:before="40" w:after="0"/>
      <w:outlineLvl w:val="5"/>
    </w:pPr>
    <w:rPr>
      <w:rFonts w:asciiTheme="majorHAnsi" w:eastAsiaTheme="majorEastAsia" w:hAnsiTheme="majorHAnsi" w:cstheme="majorBidi"/>
      <w:color w:val="4472C4" w:themeColor="accent1"/>
      <w:sz w:val="32"/>
    </w:rPr>
  </w:style>
  <w:style w:type="paragraph" w:styleId="Heading7">
    <w:name w:val="heading 7"/>
    <w:basedOn w:val="Normal"/>
    <w:next w:val="Normal"/>
    <w:link w:val="Heading7Char"/>
    <w:uiPriority w:val="9"/>
    <w:unhideWhenUsed/>
    <w:qFormat/>
    <w:rsid w:val="009A5DC1"/>
    <w:pPr>
      <w:spacing w:before="120" w:after="120" w:line="276" w:lineRule="auto"/>
      <w:jc w:val="both"/>
      <w:outlineLvl w:val="6"/>
    </w:pPr>
    <w:rPr>
      <w:rFonts w:ascii="Calibri" w:eastAsia="Times New Roman" w:hAnsi="Calibri" w:cs="Calibri"/>
      <w:color w:val="4472C4" w:themeColor="accent1"/>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2Char">
    <w:name w:val="Heading 2 Char"/>
    <w:basedOn w:val="DefaultParagraphFont"/>
    <w:link w:val="Heading2"/>
    <w:uiPriority w:val="9"/>
    <w:rsid w:val="00CC2AB4"/>
    <w:rPr>
      <w:rFonts w:asciiTheme="majorHAnsi" w:eastAsia="Times New Roman" w:hAnsiTheme="majorHAnsi" w:cstheme="majorBidi"/>
      <w:color w:val="2F5496" w:themeColor="accent1" w:themeShade="BF"/>
      <w:sz w:val="32"/>
      <w:szCs w:val="32"/>
      <w:lang w:val="en-US"/>
    </w:rPr>
  </w:style>
  <w:style w:type="character" w:customStyle="1" w:styleId="Heading1Char">
    <w:name w:val="Heading 1 Char"/>
    <w:basedOn w:val="DefaultParagraphFont"/>
    <w:link w:val="Heading1"/>
    <w:rsid w:val="00355A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C2AB4"/>
    <w:rPr>
      <w:rFonts w:asciiTheme="majorHAnsi" w:eastAsia="Times New Roman" w:hAnsiTheme="majorHAnsi" w:cstheme="majorBidi"/>
      <w:color w:val="2F5496" w:themeColor="accent1" w:themeShade="BF"/>
      <w:sz w:val="32"/>
      <w:szCs w:val="32"/>
      <w:lang w:val="en-US"/>
    </w:rPr>
  </w:style>
  <w:style w:type="character" w:customStyle="1" w:styleId="Heading4Char">
    <w:name w:val="Heading 4 Char"/>
    <w:basedOn w:val="DefaultParagraphFont"/>
    <w:link w:val="Heading4"/>
    <w:uiPriority w:val="9"/>
    <w:rsid w:val="00CC2AB4"/>
    <w:rPr>
      <w:rFonts w:asciiTheme="majorHAnsi" w:eastAsia="Times New Roman" w:hAnsiTheme="majorHAnsi" w:cstheme="majorBidi"/>
      <w:color w:val="2F5496" w:themeColor="accent1" w:themeShade="BF"/>
      <w:sz w:val="32"/>
      <w:szCs w:val="32"/>
      <w:lang w:val="en-US"/>
    </w:rPr>
  </w:style>
  <w:style w:type="character" w:customStyle="1" w:styleId="Heading5Char">
    <w:name w:val="Heading 5 Char"/>
    <w:basedOn w:val="DefaultParagraphFont"/>
    <w:link w:val="Heading5"/>
    <w:uiPriority w:val="9"/>
    <w:rsid w:val="00F8575F"/>
    <w:rPr>
      <w:rFonts w:asciiTheme="majorHAnsi" w:eastAsiaTheme="majorEastAsia" w:hAnsiTheme="majorHAnsi" w:cstheme="majorBidi"/>
      <w:color w:val="2F5496" w:themeColor="accent1" w:themeShade="BF"/>
      <w:sz w:val="32"/>
    </w:rPr>
  </w:style>
  <w:style w:type="character" w:customStyle="1" w:styleId="Heading6Char">
    <w:name w:val="Heading 6 Char"/>
    <w:basedOn w:val="DefaultParagraphFont"/>
    <w:link w:val="Heading6"/>
    <w:uiPriority w:val="9"/>
    <w:rsid w:val="004E74EC"/>
    <w:rPr>
      <w:rFonts w:asciiTheme="majorHAnsi" w:eastAsiaTheme="majorEastAsia" w:hAnsiTheme="majorHAnsi" w:cstheme="majorBidi"/>
      <w:color w:val="4472C4" w:themeColor="accent1"/>
      <w:sz w:val="32"/>
    </w:rPr>
  </w:style>
  <w:style w:type="paragraph" w:styleId="TOCHeading">
    <w:name w:val="TOC Heading"/>
    <w:basedOn w:val="Heading1"/>
    <w:next w:val="Normal"/>
    <w:uiPriority w:val="39"/>
    <w:unhideWhenUsed/>
    <w:qFormat/>
    <w:rsid w:val="0017361E"/>
    <w:pPr>
      <w:outlineLvl w:val="9"/>
    </w:pPr>
    <w:rPr>
      <w:lang w:val="en-US"/>
    </w:rPr>
  </w:style>
  <w:style w:type="paragraph" w:styleId="TOC1">
    <w:name w:val="toc 1"/>
    <w:basedOn w:val="Normal"/>
    <w:next w:val="Normal"/>
    <w:autoRedefine/>
    <w:uiPriority w:val="39"/>
    <w:unhideWhenUsed/>
    <w:rsid w:val="0017361E"/>
    <w:pPr>
      <w:spacing w:before="120" w:after="120"/>
    </w:pPr>
    <w:rPr>
      <w:rFonts w:cstheme="minorHAnsi"/>
      <w:b/>
      <w:bCs/>
      <w:caps/>
      <w:sz w:val="20"/>
      <w:szCs w:val="20"/>
    </w:rPr>
  </w:style>
  <w:style w:type="paragraph" w:styleId="TOC2">
    <w:name w:val="toc 2"/>
    <w:basedOn w:val="Normal"/>
    <w:next w:val="Normal"/>
    <w:autoRedefine/>
    <w:uiPriority w:val="39"/>
    <w:unhideWhenUsed/>
    <w:rsid w:val="0017361E"/>
    <w:pPr>
      <w:spacing w:after="0"/>
      <w:ind w:left="220"/>
    </w:pPr>
    <w:rPr>
      <w:rFonts w:cstheme="minorHAnsi"/>
      <w:smallCaps/>
      <w:sz w:val="20"/>
      <w:szCs w:val="20"/>
    </w:rPr>
  </w:style>
  <w:style w:type="paragraph" w:styleId="TOC3">
    <w:name w:val="toc 3"/>
    <w:basedOn w:val="Normal"/>
    <w:next w:val="Normal"/>
    <w:autoRedefine/>
    <w:uiPriority w:val="39"/>
    <w:unhideWhenUsed/>
    <w:rsid w:val="0017361E"/>
    <w:pPr>
      <w:spacing w:after="0"/>
      <w:ind w:left="440"/>
    </w:pPr>
    <w:rPr>
      <w:rFonts w:cstheme="minorHAnsi"/>
      <w:i/>
      <w:iCs/>
      <w:sz w:val="20"/>
      <w:szCs w:val="20"/>
    </w:rPr>
  </w:style>
  <w:style w:type="paragraph" w:styleId="TOC4">
    <w:name w:val="toc 4"/>
    <w:basedOn w:val="Normal"/>
    <w:next w:val="Normal"/>
    <w:autoRedefine/>
    <w:uiPriority w:val="39"/>
    <w:unhideWhenUsed/>
    <w:rsid w:val="00A0450E"/>
    <w:pPr>
      <w:tabs>
        <w:tab w:val="right" w:leader="dot" w:pos="9350"/>
      </w:tabs>
      <w:spacing w:after="0"/>
    </w:pPr>
    <w:rPr>
      <w:rFonts w:ascii="Calibri" w:eastAsia="Times New Roman" w:hAnsi="Calibri" w:cs="Calibri"/>
      <w:b/>
      <w:bCs/>
      <w:iCs/>
      <w:sz w:val="32"/>
      <w:szCs w:val="32"/>
    </w:rPr>
  </w:style>
  <w:style w:type="paragraph" w:styleId="TOC5">
    <w:name w:val="toc 5"/>
    <w:basedOn w:val="Normal"/>
    <w:next w:val="Normal"/>
    <w:autoRedefine/>
    <w:uiPriority w:val="39"/>
    <w:unhideWhenUsed/>
    <w:rsid w:val="00D437C6"/>
    <w:pPr>
      <w:spacing w:after="0"/>
      <w:ind w:left="880"/>
    </w:pPr>
    <w:rPr>
      <w:rFonts w:cstheme="minorHAnsi"/>
      <w:sz w:val="18"/>
      <w:szCs w:val="18"/>
    </w:rPr>
  </w:style>
  <w:style w:type="paragraph" w:styleId="TOC6">
    <w:name w:val="toc 6"/>
    <w:basedOn w:val="Normal"/>
    <w:next w:val="Normal"/>
    <w:autoRedefine/>
    <w:uiPriority w:val="39"/>
    <w:unhideWhenUsed/>
    <w:rsid w:val="00D437C6"/>
    <w:pPr>
      <w:spacing w:after="0"/>
      <w:ind w:left="1100"/>
    </w:pPr>
    <w:rPr>
      <w:rFonts w:cstheme="minorHAnsi"/>
      <w:sz w:val="18"/>
      <w:szCs w:val="18"/>
    </w:rPr>
  </w:style>
  <w:style w:type="paragraph" w:styleId="TOC7">
    <w:name w:val="toc 7"/>
    <w:basedOn w:val="Normal"/>
    <w:next w:val="Normal"/>
    <w:autoRedefine/>
    <w:uiPriority w:val="39"/>
    <w:unhideWhenUsed/>
    <w:rsid w:val="00B769A6"/>
    <w:pPr>
      <w:spacing w:after="0"/>
      <w:ind w:left="1320"/>
    </w:pPr>
    <w:rPr>
      <w:rFonts w:cstheme="minorHAnsi"/>
      <w:sz w:val="18"/>
      <w:szCs w:val="18"/>
    </w:rPr>
  </w:style>
  <w:style w:type="paragraph" w:styleId="TOC8">
    <w:name w:val="toc 8"/>
    <w:basedOn w:val="Normal"/>
    <w:next w:val="Normal"/>
    <w:autoRedefine/>
    <w:uiPriority w:val="39"/>
    <w:unhideWhenUsed/>
    <w:rsid w:val="00B769A6"/>
    <w:pPr>
      <w:spacing w:after="0"/>
      <w:ind w:left="1540"/>
    </w:pPr>
    <w:rPr>
      <w:rFonts w:cstheme="minorHAnsi"/>
      <w:sz w:val="18"/>
      <w:szCs w:val="18"/>
    </w:rPr>
  </w:style>
  <w:style w:type="paragraph" w:styleId="TOC9">
    <w:name w:val="toc 9"/>
    <w:basedOn w:val="Normal"/>
    <w:next w:val="Normal"/>
    <w:autoRedefine/>
    <w:uiPriority w:val="39"/>
    <w:unhideWhenUsed/>
    <w:rsid w:val="00B769A6"/>
    <w:pPr>
      <w:spacing w:after="0"/>
      <w:ind w:left="1760"/>
    </w:pPr>
    <w:rPr>
      <w:rFonts w:cstheme="minorHAnsi"/>
      <w:sz w:val="18"/>
      <w:szCs w:val="18"/>
    </w:rPr>
  </w:style>
  <w:style w:type="character" w:customStyle="1" w:styleId="Heading7Char">
    <w:name w:val="Heading 7 Char"/>
    <w:basedOn w:val="DefaultParagraphFont"/>
    <w:link w:val="Heading7"/>
    <w:uiPriority w:val="9"/>
    <w:rsid w:val="009A5DC1"/>
    <w:rPr>
      <w:rFonts w:ascii="Calibri" w:eastAsia="Times New Roman" w:hAnsi="Calibri" w:cs="Calibri"/>
      <w:color w:val="4472C4" w:themeColor="accent1"/>
      <w:sz w:val="32"/>
      <w:szCs w:val="24"/>
      <w:lang w:val="en-US"/>
    </w:rPr>
  </w:style>
  <w:style w:type="table" w:styleId="TableGrid">
    <w:name w:val="Table Grid"/>
    <w:basedOn w:val="TableNormal"/>
    <w:uiPriority w:val="39"/>
    <w:rsid w:val="00890EC0"/>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92B9A"/>
    <w:rPr>
      <w:color w:val="808080"/>
    </w:rPr>
  </w:style>
  <w:style w:type="paragraph" w:styleId="NoSpacing">
    <w:name w:val="No Spacing"/>
    <w:uiPriority w:val="1"/>
    <w:qFormat/>
    <w:rsid w:val="00B428DC"/>
    <w:pPr>
      <w:spacing w:after="0" w:line="240" w:lineRule="auto"/>
    </w:pPr>
    <w:rPr>
      <w:rFonts w:ascii="Arial" w:eastAsia="Times New Roman" w:hAnsi="Arial"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9066">
      <w:bodyDiv w:val="1"/>
      <w:marLeft w:val="0"/>
      <w:marRight w:val="0"/>
      <w:marTop w:val="0"/>
      <w:marBottom w:val="0"/>
      <w:divBdr>
        <w:top w:val="none" w:sz="0" w:space="0" w:color="auto"/>
        <w:left w:val="none" w:sz="0" w:space="0" w:color="auto"/>
        <w:bottom w:val="none" w:sz="0" w:space="0" w:color="auto"/>
        <w:right w:val="none" w:sz="0" w:space="0" w:color="auto"/>
      </w:divBdr>
    </w:div>
    <w:div w:id="69499533">
      <w:bodyDiv w:val="1"/>
      <w:marLeft w:val="0"/>
      <w:marRight w:val="0"/>
      <w:marTop w:val="0"/>
      <w:marBottom w:val="0"/>
      <w:divBdr>
        <w:top w:val="none" w:sz="0" w:space="0" w:color="auto"/>
        <w:left w:val="none" w:sz="0" w:space="0" w:color="auto"/>
        <w:bottom w:val="none" w:sz="0" w:space="0" w:color="auto"/>
        <w:right w:val="none" w:sz="0" w:space="0" w:color="auto"/>
      </w:divBdr>
    </w:div>
    <w:div w:id="70010748">
      <w:bodyDiv w:val="1"/>
      <w:marLeft w:val="0"/>
      <w:marRight w:val="0"/>
      <w:marTop w:val="0"/>
      <w:marBottom w:val="0"/>
      <w:divBdr>
        <w:top w:val="none" w:sz="0" w:space="0" w:color="auto"/>
        <w:left w:val="none" w:sz="0" w:space="0" w:color="auto"/>
        <w:bottom w:val="none" w:sz="0" w:space="0" w:color="auto"/>
        <w:right w:val="none" w:sz="0" w:space="0" w:color="auto"/>
      </w:divBdr>
    </w:div>
    <w:div w:id="86269218">
      <w:bodyDiv w:val="1"/>
      <w:marLeft w:val="0"/>
      <w:marRight w:val="0"/>
      <w:marTop w:val="0"/>
      <w:marBottom w:val="0"/>
      <w:divBdr>
        <w:top w:val="none" w:sz="0" w:space="0" w:color="auto"/>
        <w:left w:val="none" w:sz="0" w:space="0" w:color="auto"/>
        <w:bottom w:val="none" w:sz="0" w:space="0" w:color="auto"/>
        <w:right w:val="none" w:sz="0" w:space="0" w:color="auto"/>
      </w:divBdr>
    </w:div>
    <w:div w:id="102111680">
      <w:bodyDiv w:val="1"/>
      <w:marLeft w:val="0"/>
      <w:marRight w:val="0"/>
      <w:marTop w:val="0"/>
      <w:marBottom w:val="0"/>
      <w:divBdr>
        <w:top w:val="none" w:sz="0" w:space="0" w:color="auto"/>
        <w:left w:val="none" w:sz="0" w:space="0" w:color="auto"/>
        <w:bottom w:val="none" w:sz="0" w:space="0" w:color="auto"/>
        <w:right w:val="none" w:sz="0" w:space="0" w:color="auto"/>
      </w:divBdr>
    </w:div>
    <w:div w:id="177353991">
      <w:bodyDiv w:val="1"/>
      <w:marLeft w:val="0"/>
      <w:marRight w:val="0"/>
      <w:marTop w:val="0"/>
      <w:marBottom w:val="0"/>
      <w:divBdr>
        <w:top w:val="none" w:sz="0" w:space="0" w:color="auto"/>
        <w:left w:val="none" w:sz="0" w:space="0" w:color="auto"/>
        <w:bottom w:val="none" w:sz="0" w:space="0" w:color="auto"/>
        <w:right w:val="none" w:sz="0" w:space="0" w:color="auto"/>
      </w:divBdr>
    </w:div>
    <w:div w:id="231819333">
      <w:bodyDiv w:val="1"/>
      <w:marLeft w:val="0"/>
      <w:marRight w:val="0"/>
      <w:marTop w:val="0"/>
      <w:marBottom w:val="0"/>
      <w:divBdr>
        <w:top w:val="none" w:sz="0" w:space="0" w:color="auto"/>
        <w:left w:val="none" w:sz="0" w:space="0" w:color="auto"/>
        <w:bottom w:val="none" w:sz="0" w:space="0" w:color="auto"/>
        <w:right w:val="none" w:sz="0" w:space="0" w:color="auto"/>
      </w:divBdr>
    </w:div>
    <w:div w:id="232131633">
      <w:bodyDiv w:val="1"/>
      <w:marLeft w:val="0"/>
      <w:marRight w:val="0"/>
      <w:marTop w:val="0"/>
      <w:marBottom w:val="0"/>
      <w:divBdr>
        <w:top w:val="none" w:sz="0" w:space="0" w:color="auto"/>
        <w:left w:val="none" w:sz="0" w:space="0" w:color="auto"/>
        <w:bottom w:val="none" w:sz="0" w:space="0" w:color="auto"/>
        <w:right w:val="none" w:sz="0" w:space="0" w:color="auto"/>
      </w:divBdr>
    </w:div>
    <w:div w:id="297491344">
      <w:bodyDiv w:val="1"/>
      <w:marLeft w:val="0"/>
      <w:marRight w:val="0"/>
      <w:marTop w:val="0"/>
      <w:marBottom w:val="0"/>
      <w:divBdr>
        <w:top w:val="none" w:sz="0" w:space="0" w:color="auto"/>
        <w:left w:val="none" w:sz="0" w:space="0" w:color="auto"/>
        <w:bottom w:val="none" w:sz="0" w:space="0" w:color="auto"/>
        <w:right w:val="none" w:sz="0" w:space="0" w:color="auto"/>
      </w:divBdr>
    </w:div>
    <w:div w:id="299654215">
      <w:bodyDiv w:val="1"/>
      <w:marLeft w:val="0"/>
      <w:marRight w:val="0"/>
      <w:marTop w:val="0"/>
      <w:marBottom w:val="0"/>
      <w:divBdr>
        <w:top w:val="none" w:sz="0" w:space="0" w:color="auto"/>
        <w:left w:val="none" w:sz="0" w:space="0" w:color="auto"/>
        <w:bottom w:val="none" w:sz="0" w:space="0" w:color="auto"/>
        <w:right w:val="none" w:sz="0" w:space="0" w:color="auto"/>
      </w:divBdr>
    </w:div>
    <w:div w:id="342783687">
      <w:bodyDiv w:val="1"/>
      <w:marLeft w:val="0"/>
      <w:marRight w:val="0"/>
      <w:marTop w:val="0"/>
      <w:marBottom w:val="0"/>
      <w:divBdr>
        <w:top w:val="none" w:sz="0" w:space="0" w:color="auto"/>
        <w:left w:val="none" w:sz="0" w:space="0" w:color="auto"/>
        <w:bottom w:val="none" w:sz="0" w:space="0" w:color="auto"/>
        <w:right w:val="none" w:sz="0" w:space="0" w:color="auto"/>
      </w:divBdr>
    </w:div>
    <w:div w:id="349140078">
      <w:bodyDiv w:val="1"/>
      <w:marLeft w:val="0"/>
      <w:marRight w:val="0"/>
      <w:marTop w:val="0"/>
      <w:marBottom w:val="0"/>
      <w:divBdr>
        <w:top w:val="none" w:sz="0" w:space="0" w:color="auto"/>
        <w:left w:val="none" w:sz="0" w:space="0" w:color="auto"/>
        <w:bottom w:val="none" w:sz="0" w:space="0" w:color="auto"/>
        <w:right w:val="none" w:sz="0" w:space="0" w:color="auto"/>
      </w:divBdr>
    </w:div>
    <w:div w:id="350575330">
      <w:bodyDiv w:val="1"/>
      <w:marLeft w:val="0"/>
      <w:marRight w:val="0"/>
      <w:marTop w:val="0"/>
      <w:marBottom w:val="0"/>
      <w:divBdr>
        <w:top w:val="none" w:sz="0" w:space="0" w:color="auto"/>
        <w:left w:val="none" w:sz="0" w:space="0" w:color="auto"/>
        <w:bottom w:val="none" w:sz="0" w:space="0" w:color="auto"/>
        <w:right w:val="none" w:sz="0" w:space="0" w:color="auto"/>
      </w:divBdr>
    </w:div>
    <w:div w:id="361132049">
      <w:bodyDiv w:val="1"/>
      <w:marLeft w:val="0"/>
      <w:marRight w:val="0"/>
      <w:marTop w:val="0"/>
      <w:marBottom w:val="0"/>
      <w:divBdr>
        <w:top w:val="none" w:sz="0" w:space="0" w:color="auto"/>
        <w:left w:val="none" w:sz="0" w:space="0" w:color="auto"/>
        <w:bottom w:val="none" w:sz="0" w:space="0" w:color="auto"/>
        <w:right w:val="none" w:sz="0" w:space="0" w:color="auto"/>
      </w:divBdr>
    </w:div>
    <w:div w:id="409036990">
      <w:bodyDiv w:val="1"/>
      <w:marLeft w:val="0"/>
      <w:marRight w:val="0"/>
      <w:marTop w:val="0"/>
      <w:marBottom w:val="0"/>
      <w:divBdr>
        <w:top w:val="none" w:sz="0" w:space="0" w:color="auto"/>
        <w:left w:val="none" w:sz="0" w:space="0" w:color="auto"/>
        <w:bottom w:val="none" w:sz="0" w:space="0" w:color="auto"/>
        <w:right w:val="none" w:sz="0" w:space="0" w:color="auto"/>
      </w:divBdr>
    </w:div>
    <w:div w:id="420030667">
      <w:bodyDiv w:val="1"/>
      <w:marLeft w:val="0"/>
      <w:marRight w:val="0"/>
      <w:marTop w:val="0"/>
      <w:marBottom w:val="0"/>
      <w:divBdr>
        <w:top w:val="none" w:sz="0" w:space="0" w:color="auto"/>
        <w:left w:val="none" w:sz="0" w:space="0" w:color="auto"/>
        <w:bottom w:val="none" w:sz="0" w:space="0" w:color="auto"/>
        <w:right w:val="none" w:sz="0" w:space="0" w:color="auto"/>
      </w:divBdr>
    </w:div>
    <w:div w:id="427042343">
      <w:bodyDiv w:val="1"/>
      <w:marLeft w:val="0"/>
      <w:marRight w:val="0"/>
      <w:marTop w:val="0"/>
      <w:marBottom w:val="0"/>
      <w:divBdr>
        <w:top w:val="none" w:sz="0" w:space="0" w:color="auto"/>
        <w:left w:val="none" w:sz="0" w:space="0" w:color="auto"/>
        <w:bottom w:val="none" w:sz="0" w:space="0" w:color="auto"/>
        <w:right w:val="none" w:sz="0" w:space="0" w:color="auto"/>
      </w:divBdr>
    </w:div>
    <w:div w:id="481586646">
      <w:bodyDiv w:val="1"/>
      <w:marLeft w:val="0"/>
      <w:marRight w:val="0"/>
      <w:marTop w:val="0"/>
      <w:marBottom w:val="0"/>
      <w:divBdr>
        <w:top w:val="none" w:sz="0" w:space="0" w:color="auto"/>
        <w:left w:val="none" w:sz="0" w:space="0" w:color="auto"/>
        <w:bottom w:val="none" w:sz="0" w:space="0" w:color="auto"/>
        <w:right w:val="none" w:sz="0" w:space="0" w:color="auto"/>
      </w:divBdr>
    </w:div>
    <w:div w:id="487870496">
      <w:bodyDiv w:val="1"/>
      <w:marLeft w:val="0"/>
      <w:marRight w:val="0"/>
      <w:marTop w:val="0"/>
      <w:marBottom w:val="0"/>
      <w:divBdr>
        <w:top w:val="none" w:sz="0" w:space="0" w:color="auto"/>
        <w:left w:val="none" w:sz="0" w:space="0" w:color="auto"/>
        <w:bottom w:val="none" w:sz="0" w:space="0" w:color="auto"/>
        <w:right w:val="none" w:sz="0" w:space="0" w:color="auto"/>
      </w:divBdr>
    </w:div>
    <w:div w:id="499582365">
      <w:bodyDiv w:val="1"/>
      <w:marLeft w:val="0"/>
      <w:marRight w:val="0"/>
      <w:marTop w:val="0"/>
      <w:marBottom w:val="0"/>
      <w:divBdr>
        <w:top w:val="none" w:sz="0" w:space="0" w:color="auto"/>
        <w:left w:val="none" w:sz="0" w:space="0" w:color="auto"/>
        <w:bottom w:val="none" w:sz="0" w:space="0" w:color="auto"/>
        <w:right w:val="none" w:sz="0" w:space="0" w:color="auto"/>
      </w:divBdr>
    </w:div>
    <w:div w:id="513500004">
      <w:bodyDiv w:val="1"/>
      <w:marLeft w:val="0"/>
      <w:marRight w:val="0"/>
      <w:marTop w:val="0"/>
      <w:marBottom w:val="0"/>
      <w:divBdr>
        <w:top w:val="none" w:sz="0" w:space="0" w:color="auto"/>
        <w:left w:val="none" w:sz="0" w:space="0" w:color="auto"/>
        <w:bottom w:val="none" w:sz="0" w:space="0" w:color="auto"/>
        <w:right w:val="none" w:sz="0" w:space="0" w:color="auto"/>
      </w:divBdr>
    </w:div>
    <w:div w:id="528375363">
      <w:bodyDiv w:val="1"/>
      <w:marLeft w:val="0"/>
      <w:marRight w:val="0"/>
      <w:marTop w:val="0"/>
      <w:marBottom w:val="0"/>
      <w:divBdr>
        <w:top w:val="none" w:sz="0" w:space="0" w:color="auto"/>
        <w:left w:val="none" w:sz="0" w:space="0" w:color="auto"/>
        <w:bottom w:val="none" w:sz="0" w:space="0" w:color="auto"/>
        <w:right w:val="none" w:sz="0" w:space="0" w:color="auto"/>
      </w:divBdr>
    </w:div>
    <w:div w:id="540364786">
      <w:bodyDiv w:val="1"/>
      <w:marLeft w:val="0"/>
      <w:marRight w:val="0"/>
      <w:marTop w:val="0"/>
      <w:marBottom w:val="0"/>
      <w:divBdr>
        <w:top w:val="none" w:sz="0" w:space="0" w:color="auto"/>
        <w:left w:val="none" w:sz="0" w:space="0" w:color="auto"/>
        <w:bottom w:val="none" w:sz="0" w:space="0" w:color="auto"/>
        <w:right w:val="none" w:sz="0" w:space="0" w:color="auto"/>
      </w:divBdr>
    </w:div>
    <w:div w:id="562789295">
      <w:bodyDiv w:val="1"/>
      <w:marLeft w:val="0"/>
      <w:marRight w:val="0"/>
      <w:marTop w:val="0"/>
      <w:marBottom w:val="0"/>
      <w:divBdr>
        <w:top w:val="none" w:sz="0" w:space="0" w:color="auto"/>
        <w:left w:val="none" w:sz="0" w:space="0" w:color="auto"/>
        <w:bottom w:val="none" w:sz="0" w:space="0" w:color="auto"/>
        <w:right w:val="none" w:sz="0" w:space="0" w:color="auto"/>
      </w:divBdr>
      <w:divsChild>
        <w:div w:id="239217549">
          <w:marLeft w:val="0"/>
          <w:marRight w:val="0"/>
          <w:marTop w:val="0"/>
          <w:marBottom w:val="0"/>
          <w:divBdr>
            <w:top w:val="none" w:sz="0" w:space="0" w:color="auto"/>
            <w:left w:val="none" w:sz="0" w:space="0" w:color="auto"/>
            <w:bottom w:val="none" w:sz="0" w:space="0" w:color="auto"/>
            <w:right w:val="none" w:sz="0" w:space="0" w:color="auto"/>
          </w:divBdr>
          <w:divsChild>
            <w:div w:id="1686521214">
              <w:marLeft w:val="0"/>
              <w:marRight w:val="0"/>
              <w:marTop w:val="0"/>
              <w:marBottom w:val="0"/>
              <w:divBdr>
                <w:top w:val="none" w:sz="0" w:space="0" w:color="auto"/>
                <w:left w:val="none" w:sz="0" w:space="0" w:color="auto"/>
                <w:bottom w:val="none" w:sz="0" w:space="0" w:color="auto"/>
                <w:right w:val="none" w:sz="0" w:space="0" w:color="auto"/>
              </w:divBdr>
              <w:divsChild>
                <w:div w:id="1677921220">
                  <w:marLeft w:val="0"/>
                  <w:marRight w:val="0"/>
                  <w:marTop w:val="0"/>
                  <w:marBottom w:val="0"/>
                  <w:divBdr>
                    <w:top w:val="none" w:sz="0" w:space="0" w:color="auto"/>
                    <w:left w:val="none" w:sz="0" w:space="0" w:color="auto"/>
                    <w:bottom w:val="none" w:sz="0" w:space="0" w:color="auto"/>
                    <w:right w:val="none" w:sz="0" w:space="0" w:color="auto"/>
                  </w:divBdr>
                  <w:divsChild>
                    <w:div w:id="156672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558934">
          <w:marLeft w:val="0"/>
          <w:marRight w:val="0"/>
          <w:marTop w:val="0"/>
          <w:marBottom w:val="0"/>
          <w:divBdr>
            <w:top w:val="none" w:sz="0" w:space="0" w:color="auto"/>
            <w:left w:val="none" w:sz="0" w:space="0" w:color="auto"/>
            <w:bottom w:val="none" w:sz="0" w:space="0" w:color="auto"/>
            <w:right w:val="none" w:sz="0" w:space="0" w:color="auto"/>
          </w:divBdr>
          <w:divsChild>
            <w:div w:id="997421555">
              <w:marLeft w:val="0"/>
              <w:marRight w:val="0"/>
              <w:marTop w:val="0"/>
              <w:marBottom w:val="0"/>
              <w:divBdr>
                <w:top w:val="none" w:sz="0" w:space="0" w:color="auto"/>
                <w:left w:val="none" w:sz="0" w:space="0" w:color="auto"/>
                <w:bottom w:val="none" w:sz="0" w:space="0" w:color="auto"/>
                <w:right w:val="none" w:sz="0" w:space="0" w:color="auto"/>
              </w:divBdr>
              <w:divsChild>
                <w:div w:id="785150922">
                  <w:marLeft w:val="0"/>
                  <w:marRight w:val="0"/>
                  <w:marTop w:val="0"/>
                  <w:marBottom w:val="180"/>
                  <w:divBdr>
                    <w:top w:val="none" w:sz="0" w:space="0" w:color="auto"/>
                    <w:left w:val="single" w:sz="6" w:space="18" w:color="DADCE0"/>
                    <w:bottom w:val="single" w:sz="6" w:space="18" w:color="DADCE0"/>
                    <w:right w:val="single" w:sz="6" w:space="9" w:color="DADCE0"/>
                  </w:divBdr>
                  <w:divsChild>
                    <w:div w:id="1159230490">
                      <w:marLeft w:val="0"/>
                      <w:marRight w:val="0"/>
                      <w:marTop w:val="0"/>
                      <w:marBottom w:val="0"/>
                      <w:divBdr>
                        <w:top w:val="none" w:sz="0" w:space="0" w:color="auto"/>
                        <w:left w:val="none" w:sz="0" w:space="0" w:color="auto"/>
                        <w:bottom w:val="none" w:sz="0" w:space="0" w:color="auto"/>
                        <w:right w:val="none" w:sz="0" w:space="0" w:color="auto"/>
                      </w:divBdr>
                      <w:divsChild>
                        <w:div w:id="1858881821">
                          <w:marLeft w:val="0"/>
                          <w:marRight w:val="0"/>
                          <w:marTop w:val="0"/>
                          <w:marBottom w:val="0"/>
                          <w:divBdr>
                            <w:top w:val="none" w:sz="0" w:space="0" w:color="auto"/>
                            <w:left w:val="none" w:sz="0" w:space="0" w:color="auto"/>
                            <w:bottom w:val="none" w:sz="0" w:space="0" w:color="auto"/>
                            <w:right w:val="none" w:sz="0" w:space="0" w:color="auto"/>
                          </w:divBdr>
                          <w:divsChild>
                            <w:div w:id="1701198154">
                              <w:marLeft w:val="0"/>
                              <w:marRight w:val="120"/>
                              <w:marTop w:val="120"/>
                              <w:marBottom w:val="360"/>
                              <w:divBdr>
                                <w:top w:val="none" w:sz="0" w:space="0" w:color="auto"/>
                                <w:left w:val="none" w:sz="0" w:space="0" w:color="auto"/>
                                <w:bottom w:val="none" w:sz="0" w:space="0" w:color="auto"/>
                                <w:right w:val="none" w:sz="0" w:space="0" w:color="auto"/>
                              </w:divBdr>
                            </w:div>
                          </w:divsChild>
                        </w:div>
                        <w:div w:id="1091900172">
                          <w:marLeft w:val="0"/>
                          <w:marRight w:val="0"/>
                          <w:marTop w:val="0"/>
                          <w:marBottom w:val="0"/>
                          <w:divBdr>
                            <w:top w:val="none" w:sz="0" w:space="0" w:color="auto"/>
                            <w:left w:val="none" w:sz="0" w:space="0" w:color="auto"/>
                            <w:bottom w:val="none" w:sz="0" w:space="0" w:color="auto"/>
                            <w:right w:val="none" w:sz="0" w:space="0" w:color="auto"/>
                          </w:divBdr>
                          <w:divsChild>
                            <w:div w:id="2152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4264">
      <w:bodyDiv w:val="1"/>
      <w:marLeft w:val="0"/>
      <w:marRight w:val="0"/>
      <w:marTop w:val="0"/>
      <w:marBottom w:val="0"/>
      <w:divBdr>
        <w:top w:val="none" w:sz="0" w:space="0" w:color="auto"/>
        <w:left w:val="none" w:sz="0" w:space="0" w:color="auto"/>
        <w:bottom w:val="none" w:sz="0" w:space="0" w:color="auto"/>
        <w:right w:val="none" w:sz="0" w:space="0" w:color="auto"/>
      </w:divBdr>
    </w:div>
    <w:div w:id="634917314">
      <w:bodyDiv w:val="1"/>
      <w:marLeft w:val="0"/>
      <w:marRight w:val="0"/>
      <w:marTop w:val="0"/>
      <w:marBottom w:val="0"/>
      <w:divBdr>
        <w:top w:val="none" w:sz="0" w:space="0" w:color="auto"/>
        <w:left w:val="none" w:sz="0" w:space="0" w:color="auto"/>
        <w:bottom w:val="none" w:sz="0" w:space="0" w:color="auto"/>
        <w:right w:val="none" w:sz="0" w:space="0" w:color="auto"/>
      </w:divBdr>
    </w:div>
    <w:div w:id="646131758">
      <w:bodyDiv w:val="1"/>
      <w:marLeft w:val="0"/>
      <w:marRight w:val="0"/>
      <w:marTop w:val="0"/>
      <w:marBottom w:val="0"/>
      <w:divBdr>
        <w:top w:val="none" w:sz="0" w:space="0" w:color="auto"/>
        <w:left w:val="none" w:sz="0" w:space="0" w:color="auto"/>
        <w:bottom w:val="none" w:sz="0" w:space="0" w:color="auto"/>
        <w:right w:val="none" w:sz="0" w:space="0" w:color="auto"/>
      </w:divBdr>
    </w:div>
    <w:div w:id="660735571">
      <w:bodyDiv w:val="1"/>
      <w:marLeft w:val="0"/>
      <w:marRight w:val="0"/>
      <w:marTop w:val="0"/>
      <w:marBottom w:val="0"/>
      <w:divBdr>
        <w:top w:val="none" w:sz="0" w:space="0" w:color="auto"/>
        <w:left w:val="none" w:sz="0" w:space="0" w:color="auto"/>
        <w:bottom w:val="none" w:sz="0" w:space="0" w:color="auto"/>
        <w:right w:val="none" w:sz="0" w:space="0" w:color="auto"/>
      </w:divBdr>
    </w:div>
    <w:div w:id="702174776">
      <w:bodyDiv w:val="1"/>
      <w:marLeft w:val="0"/>
      <w:marRight w:val="0"/>
      <w:marTop w:val="0"/>
      <w:marBottom w:val="0"/>
      <w:divBdr>
        <w:top w:val="none" w:sz="0" w:space="0" w:color="auto"/>
        <w:left w:val="none" w:sz="0" w:space="0" w:color="auto"/>
        <w:bottom w:val="none" w:sz="0" w:space="0" w:color="auto"/>
        <w:right w:val="none" w:sz="0" w:space="0" w:color="auto"/>
      </w:divBdr>
    </w:div>
    <w:div w:id="731586523">
      <w:bodyDiv w:val="1"/>
      <w:marLeft w:val="0"/>
      <w:marRight w:val="0"/>
      <w:marTop w:val="0"/>
      <w:marBottom w:val="0"/>
      <w:divBdr>
        <w:top w:val="none" w:sz="0" w:space="0" w:color="auto"/>
        <w:left w:val="none" w:sz="0" w:space="0" w:color="auto"/>
        <w:bottom w:val="none" w:sz="0" w:space="0" w:color="auto"/>
        <w:right w:val="none" w:sz="0" w:space="0" w:color="auto"/>
      </w:divBdr>
    </w:div>
    <w:div w:id="742291538">
      <w:bodyDiv w:val="1"/>
      <w:marLeft w:val="0"/>
      <w:marRight w:val="0"/>
      <w:marTop w:val="0"/>
      <w:marBottom w:val="0"/>
      <w:divBdr>
        <w:top w:val="none" w:sz="0" w:space="0" w:color="auto"/>
        <w:left w:val="none" w:sz="0" w:space="0" w:color="auto"/>
        <w:bottom w:val="none" w:sz="0" w:space="0" w:color="auto"/>
        <w:right w:val="none" w:sz="0" w:space="0" w:color="auto"/>
      </w:divBdr>
    </w:div>
    <w:div w:id="746919353">
      <w:bodyDiv w:val="1"/>
      <w:marLeft w:val="0"/>
      <w:marRight w:val="0"/>
      <w:marTop w:val="0"/>
      <w:marBottom w:val="0"/>
      <w:divBdr>
        <w:top w:val="none" w:sz="0" w:space="0" w:color="auto"/>
        <w:left w:val="none" w:sz="0" w:space="0" w:color="auto"/>
        <w:bottom w:val="none" w:sz="0" w:space="0" w:color="auto"/>
        <w:right w:val="none" w:sz="0" w:space="0" w:color="auto"/>
      </w:divBdr>
    </w:div>
    <w:div w:id="755395904">
      <w:bodyDiv w:val="1"/>
      <w:marLeft w:val="0"/>
      <w:marRight w:val="0"/>
      <w:marTop w:val="0"/>
      <w:marBottom w:val="0"/>
      <w:divBdr>
        <w:top w:val="none" w:sz="0" w:space="0" w:color="auto"/>
        <w:left w:val="none" w:sz="0" w:space="0" w:color="auto"/>
        <w:bottom w:val="none" w:sz="0" w:space="0" w:color="auto"/>
        <w:right w:val="none" w:sz="0" w:space="0" w:color="auto"/>
      </w:divBdr>
    </w:div>
    <w:div w:id="789862308">
      <w:bodyDiv w:val="1"/>
      <w:marLeft w:val="0"/>
      <w:marRight w:val="0"/>
      <w:marTop w:val="0"/>
      <w:marBottom w:val="0"/>
      <w:divBdr>
        <w:top w:val="none" w:sz="0" w:space="0" w:color="auto"/>
        <w:left w:val="none" w:sz="0" w:space="0" w:color="auto"/>
        <w:bottom w:val="none" w:sz="0" w:space="0" w:color="auto"/>
        <w:right w:val="none" w:sz="0" w:space="0" w:color="auto"/>
      </w:divBdr>
    </w:div>
    <w:div w:id="832455131">
      <w:bodyDiv w:val="1"/>
      <w:marLeft w:val="0"/>
      <w:marRight w:val="0"/>
      <w:marTop w:val="0"/>
      <w:marBottom w:val="0"/>
      <w:divBdr>
        <w:top w:val="none" w:sz="0" w:space="0" w:color="auto"/>
        <w:left w:val="none" w:sz="0" w:space="0" w:color="auto"/>
        <w:bottom w:val="none" w:sz="0" w:space="0" w:color="auto"/>
        <w:right w:val="none" w:sz="0" w:space="0" w:color="auto"/>
      </w:divBdr>
    </w:div>
    <w:div w:id="864290848">
      <w:bodyDiv w:val="1"/>
      <w:marLeft w:val="0"/>
      <w:marRight w:val="0"/>
      <w:marTop w:val="0"/>
      <w:marBottom w:val="0"/>
      <w:divBdr>
        <w:top w:val="none" w:sz="0" w:space="0" w:color="auto"/>
        <w:left w:val="none" w:sz="0" w:space="0" w:color="auto"/>
        <w:bottom w:val="none" w:sz="0" w:space="0" w:color="auto"/>
        <w:right w:val="none" w:sz="0" w:space="0" w:color="auto"/>
      </w:divBdr>
    </w:div>
    <w:div w:id="896815326">
      <w:bodyDiv w:val="1"/>
      <w:marLeft w:val="0"/>
      <w:marRight w:val="0"/>
      <w:marTop w:val="0"/>
      <w:marBottom w:val="0"/>
      <w:divBdr>
        <w:top w:val="none" w:sz="0" w:space="0" w:color="auto"/>
        <w:left w:val="none" w:sz="0" w:space="0" w:color="auto"/>
        <w:bottom w:val="none" w:sz="0" w:space="0" w:color="auto"/>
        <w:right w:val="none" w:sz="0" w:space="0" w:color="auto"/>
      </w:divBdr>
    </w:div>
    <w:div w:id="993753969">
      <w:bodyDiv w:val="1"/>
      <w:marLeft w:val="0"/>
      <w:marRight w:val="0"/>
      <w:marTop w:val="0"/>
      <w:marBottom w:val="0"/>
      <w:divBdr>
        <w:top w:val="none" w:sz="0" w:space="0" w:color="auto"/>
        <w:left w:val="none" w:sz="0" w:space="0" w:color="auto"/>
        <w:bottom w:val="none" w:sz="0" w:space="0" w:color="auto"/>
        <w:right w:val="none" w:sz="0" w:space="0" w:color="auto"/>
      </w:divBdr>
    </w:div>
    <w:div w:id="1100105412">
      <w:bodyDiv w:val="1"/>
      <w:marLeft w:val="0"/>
      <w:marRight w:val="0"/>
      <w:marTop w:val="0"/>
      <w:marBottom w:val="0"/>
      <w:divBdr>
        <w:top w:val="none" w:sz="0" w:space="0" w:color="auto"/>
        <w:left w:val="none" w:sz="0" w:space="0" w:color="auto"/>
        <w:bottom w:val="none" w:sz="0" w:space="0" w:color="auto"/>
        <w:right w:val="none" w:sz="0" w:space="0" w:color="auto"/>
      </w:divBdr>
    </w:div>
    <w:div w:id="1129664222">
      <w:bodyDiv w:val="1"/>
      <w:marLeft w:val="0"/>
      <w:marRight w:val="0"/>
      <w:marTop w:val="0"/>
      <w:marBottom w:val="0"/>
      <w:divBdr>
        <w:top w:val="none" w:sz="0" w:space="0" w:color="auto"/>
        <w:left w:val="none" w:sz="0" w:space="0" w:color="auto"/>
        <w:bottom w:val="none" w:sz="0" w:space="0" w:color="auto"/>
        <w:right w:val="none" w:sz="0" w:space="0" w:color="auto"/>
      </w:divBdr>
    </w:div>
    <w:div w:id="1139886114">
      <w:bodyDiv w:val="1"/>
      <w:marLeft w:val="0"/>
      <w:marRight w:val="0"/>
      <w:marTop w:val="0"/>
      <w:marBottom w:val="0"/>
      <w:divBdr>
        <w:top w:val="none" w:sz="0" w:space="0" w:color="auto"/>
        <w:left w:val="none" w:sz="0" w:space="0" w:color="auto"/>
        <w:bottom w:val="none" w:sz="0" w:space="0" w:color="auto"/>
        <w:right w:val="none" w:sz="0" w:space="0" w:color="auto"/>
      </w:divBdr>
    </w:div>
    <w:div w:id="1193156250">
      <w:bodyDiv w:val="1"/>
      <w:marLeft w:val="0"/>
      <w:marRight w:val="0"/>
      <w:marTop w:val="0"/>
      <w:marBottom w:val="0"/>
      <w:divBdr>
        <w:top w:val="none" w:sz="0" w:space="0" w:color="auto"/>
        <w:left w:val="none" w:sz="0" w:space="0" w:color="auto"/>
        <w:bottom w:val="none" w:sz="0" w:space="0" w:color="auto"/>
        <w:right w:val="none" w:sz="0" w:space="0" w:color="auto"/>
      </w:divBdr>
    </w:div>
    <w:div w:id="1211570027">
      <w:bodyDiv w:val="1"/>
      <w:marLeft w:val="0"/>
      <w:marRight w:val="0"/>
      <w:marTop w:val="0"/>
      <w:marBottom w:val="0"/>
      <w:divBdr>
        <w:top w:val="none" w:sz="0" w:space="0" w:color="auto"/>
        <w:left w:val="none" w:sz="0" w:space="0" w:color="auto"/>
        <w:bottom w:val="none" w:sz="0" w:space="0" w:color="auto"/>
        <w:right w:val="none" w:sz="0" w:space="0" w:color="auto"/>
      </w:divBdr>
    </w:div>
    <w:div w:id="1230843315">
      <w:bodyDiv w:val="1"/>
      <w:marLeft w:val="0"/>
      <w:marRight w:val="0"/>
      <w:marTop w:val="0"/>
      <w:marBottom w:val="0"/>
      <w:divBdr>
        <w:top w:val="none" w:sz="0" w:space="0" w:color="auto"/>
        <w:left w:val="none" w:sz="0" w:space="0" w:color="auto"/>
        <w:bottom w:val="none" w:sz="0" w:space="0" w:color="auto"/>
        <w:right w:val="none" w:sz="0" w:space="0" w:color="auto"/>
      </w:divBdr>
    </w:div>
    <w:div w:id="1246652419">
      <w:bodyDiv w:val="1"/>
      <w:marLeft w:val="0"/>
      <w:marRight w:val="0"/>
      <w:marTop w:val="0"/>
      <w:marBottom w:val="0"/>
      <w:divBdr>
        <w:top w:val="none" w:sz="0" w:space="0" w:color="auto"/>
        <w:left w:val="none" w:sz="0" w:space="0" w:color="auto"/>
        <w:bottom w:val="none" w:sz="0" w:space="0" w:color="auto"/>
        <w:right w:val="none" w:sz="0" w:space="0" w:color="auto"/>
      </w:divBdr>
    </w:div>
    <w:div w:id="1270628005">
      <w:bodyDiv w:val="1"/>
      <w:marLeft w:val="0"/>
      <w:marRight w:val="0"/>
      <w:marTop w:val="0"/>
      <w:marBottom w:val="0"/>
      <w:divBdr>
        <w:top w:val="none" w:sz="0" w:space="0" w:color="auto"/>
        <w:left w:val="none" w:sz="0" w:space="0" w:color="auto"/>
        <w:bottom w:val="none" w:sz="0" w:space="0" w:color="auto"/>
        <w:right w:val="none" w:sz="0" w:space="0" w:color="auto"/>
      </w:divBdr>
    </w:div>
    <w:div w:id="1273629926">
      <w:bodyDiv w:val="1"/>
      <w:marLeft w:val="0"/>
      <w:marRight w:val="0"/>
      <w:marTop w:val="0"/>
      <w:marBottom w:val="0"/>
      <w:divBdr>
        <w:top w:val="none" w:sz="0" w:space="0" w:color="auto"/>
        <w:left w:val="none" w:sz="0" w:space="0" w:color="auto"/>
        <w:bottom w:val="none" w:sz="0" w:space="0" w:color="auto"/>
        <w:right w:val="none" w:sz="0" w:space="0" w:color="auto"/>
      </w:divBdr>
    </w:div>
    <w:div w:id="1282494339">
      <w:bodyDiv w:val="1"/>
      <w:marLeft w:val="0"/>
      <w:marRight w:val="0"/>
      <w:marTop w:val="0"/>
      <w:marBottom w:val="0"/>
      <w:divBdr>
        <w:top w:val="none" w:sz="0" w:space="0" w:color="auto"/>
        <w:left w:val="none" w:sz="0" w:space="0" w:color="auto"/>
        <w:bottom w:val="none" w:sz="0" w:space="0" w:color="auto"/>
        <w:right w:val="none" w:sz="0" w:space="0" w:color="auto"/>
      </w:divBdr>
    </w:div>
    <w:div w:id="1314215883">
      <w:bodyDiv w:val="1"/>
      <w:marLeft w:val="0"/>
      <w:marRight w:val="0"/>
      <w:marTop w:val="0"/>
      <w:marBottom w:val="0"/>
      <w:divBdr>
        <w:top w:val="none" w:sz="0" w:space="0" w:color="auto"/>
        <w:left w:val="none" w:sz="0" w:space="0" w:color="auto"/>
        <w:bottom w:val="none" w:sz="0" w:space="0" w:color="auto"/>
        <w:right w:val="none" w:sz="0" w:space="0" w:color="auto"/>
      </w:divBdr>
      <w:divsChild>
        <w:div w:id="1880048553">
          <w:marLeft w:val="0"/>
          <w:marRight w:val="0"/>
          <w:marTop w:val="0"/>
          <w:marBottom w:val="0"/>
          <w:divBdr>
            <w:top w:val="none" w:sz="0" w:space="0" w:color="auto"/>
            <w:left w:val="none" w:sz="0" w:space="0" w:color="auto"/>
            <w:bottom w:val="none" w:sz="0" w:space="0" w:color="auto"/>
            <w:right w:val="none" w:sz="0" w:space="0" w:color="auto"/>
          </w:divBdr>
          <w:divsChild>
            <w:div w:id="1532953993">
              <w:marLeft w:val="0"/>
              <w:marRight w:val="0"/>
              <w:marTop w:val="0"/>
              <w:marBottom w:val="0"/>
              <w:divBdr>
                <w:top w:val="none" w:sz="0" w:space="0" w:color="auto"/>
                <w:left w:val="none" w:sz="0" w:space="0" w:color="auto"/>
                <w:bottom w:val="none" w:sz="0" w:space="0" w:color="auto"/>
                <w:right w:val="none" w:sz="0" w:space="0" w:color="auto"/>
              </w:divBdr>
              <w:divsChild>
                <w:div w:id="1889490702">
                  <w:marLeft w:val="0"/>
                  <w:marRight w:val="0"/>
                  <w:marTop w:val="0"/>
                  <w:marBottom w:val="0"/>
                  <w:divBdr>
                    <w:top w:val="none" w:sz="0" w:space="0" w:color="auto"/>
                    <w:left w:val="none" w:sz="0" w:space="0" w:color="auto"/>
                    <w:bottom w:val="none" w:sz="0" w:space="0" w:color="auto"/>
                    <w:right w:val="none" w:sz="0" w:space="0" w:color="auto"/>
                  </w:divBdr>
                  <w:divsChild>
                    <w:div w:id="15617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0435">
          <w:marLeft w:val="0"/>
          <w:marRight w:val="0"/>
          <w:marTop w:val="0"/>
          <w:marBottom w:val="0"/>
          <w:divBdr>
            <w:top w:val="none" w:sz="0" w:space="0" w:color="auto"/>
            <w:left w:val="none" w:sz="0" w:space="0" w:color="auto"/>
            <w:bottom w:val="none" w:sz="0" w:space="0" w:color="auto"/>
            <w:right w:val="none" w:sz="0" w:space="0" w:color="auto"/>
          </w:divBdr>
          <w:divsChild>
            <w:div w:id="1403797061">
              <w:marLeft w:val="0"/>
              <w:marRight w:val="0"/>
              <w:marTop w:val="0"/>
              <w:marBottom w:val="0"/>
              <w:divBdr>
                <w:top w:val="none" w:sz="0" w:space="0" w:color="auto"/>
                <w:left w:val="none" w:sz="0" w:space="0" w:color="auto"/>
                <w:bottom w:val="none" w:sz="0" w:space="0" w:color="auto"/>
                <w:right w:val="none" w:sz="0" w:space="0" w:color="auto"/>
              </w:divBdr>
              <w:divsChild>
                <w:div w:id="1664508784">
                  <w:marLeft w:val="0"/>
                  <w:marRight w:val="0"/>
                  <w:marTop w:val="0"/>
                  <w:marBottom w:val="180"/>
                  <w:divBdr>
                    <w:top w:val="none" w:sz="0" w:space="0" w:color="auto"/>
                    <w:left w:val="single" w:sz="6" w:space="18" w:color="DADCE0"/>
                    <w:bottom w:val="single" w:sz="6" w:space="18" w:color="DADCE0"/>
                    <w:right w:val="single" w:sz="6" w:space="9" w:color="DADCE0"/>
                  </w:divBdr>
                  <w:divsChild>
                    <w:div w:id="1982072633">
                      <w:marLeft w:val="0"/>
                      <w:marRight w:val="0"/>
                      <w:marTop w:val="0"/>
                      <w:marBottom w:val="0"/>
                      <w:divBdr>
                        <w:top w:val="none" w:sz="0" w:space="0" w:color="auto"/>
                        <w:left w:val="none" w:sz="0" w:space="0" w:color="auto"/>
                        <w:bottom w:val="none" w:sz="0" w:space="0" w:color="auto"/>
                        <w:right w:val="none" w:sz="0" w:space="0" w:color="auto"/>
                      </w:divBdr>
                      <w:divsChild>
                        <w:div w:id="1130517053">
                          <w:marLeft w:val="0"/>
                          <w:marRight w:val="0"/>
                          <w:marTop w:val="0"/>
                          <w:marBottom w:val="0"/>
                          <w:divBdr>
                            <w:top w:val="none" w:sz="0" w:space="0" w:color="auto"/>
                            <w:left w:val="none" w:sz="0" w:space="0" w:color="auto"/>
                            <w:bottom w:val="none" w:sz="0" w:space="0" w:color="auto"/>
                            <w:right w:val="none" w:sz="0" w:space="0" w:color="auto"/>
                          </w:divBdr>
                          <w:divsChild>
                            <w:div w:id="1438331529">
                              <w:marLeft w:val="0"/>
                              <w:marRight w:val="120"/>
                              <w:marTop w:val="120"/>
                              <w:marBottom w:val="360"/>
                              <w:divBdr>
                                <w:top w:val="none" w:sz="0" w:space="0" w:color="auto"/>
                                <w:left w:val="none" w:sz="0" w:space="0" w:color="auto"/>
                                <w:bottom w:val="none" w:sz="0" w:space="0" w:color="auto"/>
                                <w:right w:val="none" w:sz="0" w:space="0" w:color="auto"/>
                              </w:divBdr>
                            </w:div>
                          </w:divsChild>
                        </w:div>
                        <w:div w:id="1044866732">
                          <w:marLeft w:val="0"/>
                          <w:marRight w:val="0"/>
                          <w:marTop w:val="0"/>
                          <w:marBottom w:val="0"/>
                          <w:divBdr>
                            <w:top w:val="none" w:sz="0" w:space="0" w:color="auto"/>
                            <w:left w:val="none" w:sz="0" w:space="0" w:color="auto"/>
                            <w:bottom w:val="none" w:sz="0" w:space="0" w:color="auto"/>
                            <w:right w:val="none" w:sz="0" w:space="0" w:color="auto"/>
                          </w:divBdr>
                          <w:divsChild>
                            <w:div w:id="2714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700447">
      <w:bodyDiv w:val="1"/>
      <w:marLeft w:val="0"/>
      <w:marRight w:val="0"/>
      <w:marTop w:val="0"/>
      <w:marBottom w:val="0"/>
      <w:divBdr>
        <w:top w:val="none" w:sz="0" w:space="0" w:color="auto"/>
        <w:left w:val="none" w:sz="0" w:space="0" w:color="auto"/>
        <w:bottom w:val="none" w:sz="0" w:space="0" w:color="auto"/>
        <w:right w:val="none" w:sz="0" w:space="0" w:color="auto"/>
      </w:divBdr>
    </w:div>
    <w:div w:id="1443963659">
      <w:bodyDiv w:val="1"/>
      <w:marLeft w:val="0"/>
      <w:marRight w:val="0"/>
      <w:marTop w:val="0"/>
      <w:marBottom w:val="0"/>
      <w:divBdr>
        <w:top w:val="none" w:sz="0" w:space="0" w:color="auto"/>
        <w:left w:val="none" w:sz="0" w:space="0" w:color="auto"/>
        <w:bottom w:val="none" w:sz="0" w:space="0" w:color="auto"/>
        <w:right w:val="none" w:sz="0" w:space="0" w:color="auto"/>
      </w:divBdr>
      <w:divsChild>
        <w:div w:id="1020855600">
          <w:marLeft w:val="0"/>
          <w:marRight w:val="0"/>
          <w:marTop w:val="0"/>
          <w:marBottom w:val="0"/>
          <w:divBdr>
            <w:top w:val="none" w:sz="0" w:space="0" w:color="auto"/>
            <w:left w:val="none" w:sz="0" w:space="0" w:color="auto"/>
            <w:bottom w:val="none" w:sz="0" w:space="0" w:color="auto"/>
            <w:right w:val="none" w:sz="0" w:space="0" w:color="auto"/>
          </w:divBdr>
          <w:divsChild>
            <w:div w:id="1637220977">
              <w:marLeft w:val="0"/>
              <w:marRight w:val="0"/>
              <w:marTop w:val="0"/>
              <w:marBottom w:val="0"/>
              <w:divBdr>
                <w:top w:val="none" w:sz="0" w:space="0" w:color="auto"/>
                <w:left w:val="none" w:sz="0" w:space="0" w:color="auto"/>
                <w:bottom w:val="none" w:sz="0" w:space="0" w:color="auto"/>
                <w:right w:val="none" w:sz="0" w:space="0" w:color="auto"/>
              </w:divBdr>
              <w:divsChild>
                <w:div w:id="1817986749">
                  <w:marLeft w:val="0"/>
                  <w:marRight w:val="0"/>
                  <w:marTop w:val="0"/>
                  <w:marBottom w:val="0"/>
                  <w:divBdr>
                    <w:top w:val="none" w:sz="0" w:space="0" w:color="auto"/>
                    <w:left w:val="none" w:sz="0" w:space="0" w:color="auto"/>
                    <w:bottom w:val="none" w:sz="0" w:space="0" w:color="auto"/>
                    <w:right w:val="none" w:sz="0" w:space="0" w:color="auto"/>
                  </w:divBdr>
                  <w:divsChild>
                    <w:div w:id="12063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21482">
          <w:marLeft w:val="0"/>
          <w:marRight w:val="0"/>
          <w:marTop w:val="0"/>
          <w:marBottom w:val="0"/>
          <w:divBdr>
            <w:top w:val="none" w:sz="0" w:space="0" w:color="auto"/>
            <w:left w:val="none" w:sz="0" w:space="0" w:color="auto"/>
            <w:bottom w:val="none" w:sz="0" w:space="0" w:color="auto"/>
            <w:right w:val="none" w:sz="0" w:space="0" w:color="auto"/>
          </w:divBdr>
          <w:divsChild>
            <w:div w:id="2111654162">
              <w:marLeft w:val="0"/>
              <w:marRight w:val="0"/>
              <w:marTop w:val="0"/>
              <w:marBottom w:val="0"/>
              <w:divBdr>
                <w:top w:val="none" w:sz="0" w:space="0" w:color="auto"/>
                <w:left w:val="none" w:sz="0" w:space="0" w:color="auto"/>
                <w:bottom w:val="none" w:sz="0" w:space="0" w:color="auto"/>
                <w:right w:val="none" w:sz="0" w:space="0" w:color="auto"/>
              </w:divBdr>
              <w:divsChild>
                <w:div w:id="797141830">
                  <w:marLeft w:val="0"/>
                  <w:marRight w:val="0"/>
                  <w:marTop w:val="0"/>
                  <w:marBottom w:val="180"/>
                  <w:divBdr>
                    <w:top w:val="none" w:sz="0" w:space="0" w:color="auto"/>
                    <w:left w:val="single" w:sz="6" w:space="18" w:color="DADCE0"/>
                    <w:bottom w:val="single" w:sz="6" w:space="18" w:color="DADCE0"/>
                    <w:right w:val="single" w:sz="6" w:space="9" w:color="DADCE0"/>
                  </w:divBdr>
                  <w:divsChild>
                    <w:div w:id="253903740">
                      <w:marLeft w:val="0"/>
                      <w:marRight w:val="0"/>
                      <w:marTop w:val="0"/>
                      <w:marBottom w:val="0"/>
                      <w:divBdr>
                        <w:top w:val="none" w:sz="0" w:space="0" w:color="auto"/>
                        <w:left w:val="none" w:sz="0" w:space="0" w:color="auto"/>
                        <w:bottom w:val="none" w:sz="0" w:space="0" w:color="auto"/>
                        <w:right w:val="none" w:sz="0" w:space="0" w:color="auto"/>
                      </w:divBdr>
                      <w:divsChild>
                        <w:div w:id="1120993792">
                          <w:marLeft w:val="0"/>
                          <w:marRight w:val="0"/>
                          <w:marTop w:val="0"/>
                          <w:marBottom w:val="0"/>
                          <w:divBdr>
                            <w:top w:val="none" w:sz="0" w:space="0" w:color="auto"/>
                            <w:left w:val="none" w:sz="0" w:space="0" w:color="auto"/>
                            <w:bottom w:val="none" w:sz="0" w:space="0" w:color="auto"/>
                            <w:right w:val="none" w:sz="0" w:space="0" w:color="auto"/>
                          </w:divBdr>
                          <w:divsChild>
                            <w:div w:id="267977343">
                              <w:marLeft w:val="0"/>
                              <w:marRight w:val="120"/>
                              <w:marTop w:val="120"/>
                              <w:marBottom w:val="360"/>
                              <w:divBdr>
                                <w:top w:val="none" w:sz="0" w:space="0" w:color="auto"/>
                                <w:left w:val="none" w:sz="0" w:space="0" w:color="auto"/>
                                <w:bottom w:val="none" w:sz="0" w:space="0" w:color="auto"/>
                                <w:right w:val="none" w:sz="0" w:space="0" w:color="auto"/>
                              </w:divBdr>
                            </w:div>
                          </w:divsChild>
                        </w:div>
                        <w:div w:id="1316252403">
                          <w:marLeft w:val="0"/>
                          <w:marRight w:val="0"/>
                          <w:marTop w:val="0"/>
                          <w:marBottom w:val="0"/>
                          <w:divBdr>
                            <w:top w:val="none" w:sz="0" w:space="0" w:color="auto"/>
                            <w:left w:val="none" w:sz="0" w:space="0" w:color="auto"/>
                            <w:bottom w:val="none" w:sz="0" w:space="0" w:color="auto"/>
                            <w:right w:val="none" w:sz="0" w:space="0" w:color="auto"/>
                          </w:divBdr>
                          <w:divsChild>
                            <w:div w:id="124441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92228">
      <w:bodyDiv w:val="1"/>
      <w:marLeft w:val="0"/>
      <w:marRight w:val="0"/>
      <w:marTop w:val="0"/>
      <w:marBottom w:val="0"/>
      <w:divBdr>
        <w:top w:val="none" w:sz="0" w:space="0" w:color="auto"/>
        <w:left w:val="none" w:sz="0" w:space="0" w:color="auto"/>
        <w:bottom w:val="none" w:sz="0" w:space="0" w:color="auto"/>
        <w:right w:val="none" w:sz="0" w:space="0" w:color="auto"/>
      </w:divBdr>
    </w:div>
    <w:div w:id="1526479933">
      <w:bodyDiv w:val="1"/>
      <w:marLeft w:val="0"/>
      <w:marRight w:val="0"/>
      <w:marTop w:val="0"/>
      <w:marBottom w:val="0"/>
      <w:divBdr>
        <w:top w:val="none" w:sz="0" w:space="0" w:color="auto"/>
        <w:left w:val="none" w:sz="0" w:space="0" w:color="auto"/>
        <w:bottom w:val="none" w:sz="0" w:space="0" w:color="auto"/>
        <w:right w:val="none" w:sz="0" w:space="0" w:color="auto"/>
      </w:divBdr>
    </w:div>
    <w:div w:id="1534731343">
      <w:bodyDiv w:val="1"/>
      <w:marLeft w:val="0"/>
      <w:marRight w:val="0"/>
      <w:marTop w:val="0"/>
      <w:marBottom w:val="0"/>
      <w:divBdr>
        <w:top w:val="none" w:sz="0" w:space="0" w:color="auto"/>
        <w:left w:val="none" w:sz="0" w:space="0" w:color="auto"/>
        <w:bottom w:val="none" w:sz="0" w:space="0" w:color="auto"/>
        <w:right w:val="none" w:sz="0" w:space="0" w:color="auto"/>
      </w:divBdr>
    </w:div>
    <w:div w:id="1631090670">
      <w:bodyDiv w:val="1"/>
      <w:marLeft w:val="0"/>
      <w:marRight w:val="0"/>
      <w:marTop w:val="0"/>
      <w:marBottom w:val="0"/>
      <w:divBdr>
        <w:top w:val="none" w:sz="0" w:space="0" w:color="auto"/>
        <w:left w:val="none" w:sz="0" w:space="0" w:color="auto"/>
        <w:bottom w:val="none" w:sz="0" w:space="0" w:color="auto"/>
        <w:right w:val="none" w:sz="0" w:space="0" w:color="auto"/>
      </w:divBdr>
    </w:div>
    <w:div w:id="1651867487">
      <w:bodyDiv w:val="1"/>
      <w:marLeft w:val="0"/>
      <w:marRight w:val="0"/>
      <w:marTop w:val="0"/>
      <w:marBottom w:val="0"/>
      <w:divBdr>
        <w:top w:val="none" w:sz="0" w:space="0" w:color="auto"/>
        <w:left w:val="none" w:sz="0" w:space="0" w:color="auto"/>
        <w:bottom w:val="none" w:sz="0" w:space="0" w:color="auto"/>
        <w:right w:val="none" w:sz="0" w:space="0" w:color="auto"/>
      </w:divBdr>
    </w:div>
    <w:div w:id="1735661964">
      <w:bodyDiv w:val="1"/>
      <w:marLeft w:val="0"/>
      <w:marRight w:val="0"/>
      <w:marTop w:val="0"/>
      <w:marBottom w:val="0"/>
      <w:divBdr>
        <w:top w:val="none" w:sz="0" w:space="0" w:color="auto"/>
        <w:left w:val="none" w:sz="0" w:space="0" w:color="auto"/>
        <w:bottom w:val="none" w:sz="0" w:space="0" w:color="auto"/>
        <w:right w:val="none" w:sz="0" w:space="0" w:color="auto"/>
      </w:divBdr>
    </w:div>
    <w:div w:id="1744790591">
      <w:bodyDiv w:val="1"/>
      <w:marLeft w:val="0"/>
      <w:marRight w:val="0"/>
      <w:marTop w:val="0"/>
      <w:marBottom w:val="0"/>
      <w:divBdr>
        <w:top w:val="none" w:sz="0" w:space="0" w:color="auto"/>
        <w:left w:val="none" w:sz="0" w:space="0" w:color="auto"/>
        <w:bottom w:val="none" w:sz="0" w:space="0" w:color="auto"/>
        <w:right w:val="none" w:sz="0" w:space="0" w:color="auto"/>
      </w:divBdr>
    </w:div>
    <w:div w:id="1790659329">
      <w:bodyDiv w:val="1"/>
      <w:marLeft w:val="0"/>
      <w:marRight w:val="0"/>
      <w:marTop w:val="0"/>
      <w:marBottom w:val="0"/>
      <w:divBdr>
        <w:top w:val="none" w:sz="0" w:space="0" w:color="auto"/>
        <w:left w:val="none" w:sz="0" w:space="0" w:color="auto"/>
        <w:bottom w:val="none" w:sz="0" w:space="0" w:color="auto"/>
        <w:right w:val="none" w:sz="0" w:space="0" w:color="auto"/>
      </w:divBdr>
    </w:div>
    <w:div w:id="1798332804">
      <w:bodyDiv w:val="1"/>
      <w:marLeft w:val="0"/>
      <w:marRight w:val="0"/>
      <w:marTop w:val="0"/>
      <w:marBottom w:val="0"/>
      <w:divBdr>
        <w:top w:val="none" w:sz="0" w:space="0" w:color="auto"/>
        <w:left w:val="none" w:sz="0" w:space="0" w:color="auto"/>
        <w:bottom w:val="none" w:sz="0" w:space="0" w:color="auto"/>
        <w:right w:val="none" w:sz="0" w:space="0" w:color="auto"/>
      </w:divBdr>
    </w:div>
    <w:div w:id="1810590302">
      <w:bodyDiv w:val="1"/>
      <w:marLeft w:val="0"/>
      <w:marRight w:val="0"/>
      <w:marTop w:val="0"/>
      <w:marBottom w:val="0"/>
      <w:divBdr>
        <w:top w:val="none" w:sz="0" w:space="0" w:color="auto"/>
        <w:left w:val="none" w:sz="0" w:space="0" w:color="auto"/>
        <w:bottom w:val="none" w:sz="0" w:space="0" w:color="auto"/>
        <w:right w:val="none" w:sz="0" w:space="0" w:color="auto"/>
      </w:divBdr>
    </w:div>
    <w:div w:id="1820875193">
      <w:bodyDiv w:val="1"/>
      <w:marLeft w:val="0"/>
      <w:marRight w:val="0"/>
      <w:marTop w:val="0"/>
      <w:marBottom w:val="0"/>
      <w:divBdr>
        <w:top w:val="none" w:sz="0" w:space="0" w:color="auto"/>
        <w:left w:val="none" w:sz="0" w:space="0" w:color="auto"/>
        <w:bottom w:val="none" w:sz="0" w:space="0" w:color="auto"/>
        <w:right w:val="none" w:sz="0" w:space="0" w:color="auto"/>
      </w:divBdr>
    </w:div>
    <w:div w:id="1822886280">
      <w:bodyDiv w:val="1"/>
      <w:marLeft w:val="0"/>
      <w:marRight w:val="0"/>
      <w:marTop w:val="0"/>
      <w:marBottom w:val="0"/>
      <w:divBdr>
        <w:top w:val="none" w:sz="0" w:space="0" w:color="auto"/>
        <w:left w:val="none" w:sz="0" w:space="0" w:color="auto"/>
        <w:bottom w:val="none" w:sz="0" w:space="0" w:color="auto"/>
        <w:right w:val="none" w:sz="0" w:space="0" w:color="auto"/>
      </w:divBdr>
    </w:div>
    <w:div w:id="1831829002">
      <w:bodyDiv w:val="1"/>
      <w:marLeft w:val="0"/>
      <w:marRight w:val="0"/>
      <w:marTop w:val="0"/>
      <w:marBottom w:val="0"/>
      <w:divBdr>
        <w:top w:val="none" w:sz="0" w:space="0" w:color="auto"/>
        <w:left w:val="none" w:sz="0" w:space="0" w:color="auto"/>
        <w:bottom w:val="none" w:sz="0" w:space="0" w:color="auto"/>
        <w:right w:val="none" w:sz="0" w:space="0" w:color="auto"/>
      </w:divBdr>
    </w:div>
    <w:div w:id="1907644770">
      <w:bodyDiv w:val="1"/>
      <w:marLeft w:val="0"/>
      <w:marRight w:val="0"/>
      <w:marTop w:val="0"/>
      <w:marBottom w:val="0"/>
      <w:divBdr>
        <w:top w:val="none" w:sz="0" w:space="0" w:color="auto"/>
        <w:left w:val="none" w:sz="0" w:space="0" w:color="auto"/>
        <w:bottom w:val="none" w:sz="0" w:space="0" w:color="auto"/>
        <w:right w:val="none" w:sz="0" w:space="0" w:color="auto"/>
      </w:divBdr>
    </w:div>
    <w:div w:id="2035419385">
      <w:bodyDiv w:val="1"/>
      <w:marLeft w:val="0"/>
      <w:marRight w:val="0"/>
      <w:marTop w:val="0"/>
      <w:marBottom w:val="0"/>
      <w:divBdr>
        <w:top w:val="none" w:sz="0" w:space="0" w:color="auto"/>
        <w:left w:val="none" w:sz="0" w:space="0" w:color="auto"/>
        <w:bottom w:val="none" w:sz="0" w:space="0" w:color="auto"/>
        <w:right w:val="none" w:sz="0" w:space="0" w:color="auto"/>
      </w:divBdr>
    </w:div>
    <w:div w:id="2094930246">
      <w:bodyDiv w:val="1"/>
      <w:marLeft w:val="0"/>
      <w:marRight w:val="0"/>
      <w:marTop w:val="0"/>
      <w:marBottom w:val="0"/>
      <w:divBdr>
        <w:top w:val="none" w:sz="0" w:space="0" w:color="auto"/>
        <w:left w:val="none" w:sz="0" w:space="0" w:color="auto"/>
        <w:bottom w:val="none" w:sz="0" w:space="0" w:color="auto"/>
        <w:right w:val="none" w:sz="0" w:space="0" w:color="auto"/>
      </w:divBdr>
    </w:div>
    <w:div w:id="209690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ker@independentcollege.ie"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9834</Words>
  <Characters>56060</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Nairton Fontes</dc:creator>
  <cp:keywords/>
  <dc:description/>
  <cp:lastModifiedBy>IC Library</cp:lastModifiedBy>
  <cp:revision>661</cp:revision>
  <dcterms:created xsi:type="dcterms:W3CDTF">2025-05-07T10:23:00Z</dcterms:created>
  <dcterms:modified xsi:type="dcterms:W3CDTF">2026-06-23T13:54:00Z</dcterms:modified>
</cp:coreProperties>
</file>